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59"/>
        <w:tblW w:w="0" w:type="auto"/>
        <w:tblBorders>
          <w:left w:val="none" w:sz="0" w:space="0" w:color="auto"/>
          <w:right w:val="none" w:sz="0" w:space="0" w:color="auto"/>
        </w:tblBorders>
        <w:tblLook w:val="04A0" w:firstRow="1" w:lastRow="0" w:firstColumn="1" w:lastColumn="0" w:noHBand="0" w:noVBand="1"/>
      </w:tblPr>
      <w:tblGrid>
        <w:gridCol w:w="9014"/>
        <w:gridCol w:w="12"/>
      </w:tblGrid>
      <w:tr w:rsidR="00717C7B" w14:paraId="149D4DF1" w14:textId="77777777" w:rsidTr="009A3DFB">
        <w:tc>
          <w:tcPr>
            <w:tcW w:w="9026" w:type="dxa"/>
            <w:gridSpan w:val="2"/>
          </w:tcPr>
          <w:p w14:paraId="54DF466B" w14:textId="4776014D" w:rsidR="00717C7B" w:rsidRDefault="00717C7B" w:rsidP="00717C7B">
            <w:pPr>
              <w:spacing w:before="240"/>
            </w:pPr>
            <w:r w:rsidRPr="00717C7B">
              <w:rPr>
                <w:noProof/>
                <w:sz w:val="52"/>
                <w:szCs w:val="52"/>
                <w:lang w:eastAsia="en-GB"/>
              </w:rPr>
              <w:drawing>
                <wp:anchor distT="0" distB="0" distL="114300" distR="114300" simplePos="0" relativeHeight="251659264" behindDoc="0" locked="0" layoutInCell="1" allowOverlap="1" wp14:anchorId="64F2B0FB" wp14:editId="3D5706FE">
                  <wp:simplePos x="0" y="0"/>
                  <wp:positionH relativeFrom="column">
                    <wp:posOffset>4105910</wp:posOffset>
                  </wp:positionH>
                  <wp:positionV relativeFrom="paragraph">
                    <wp:posOffset>0</wp:posOffset>
                  </wp:positionV>
                  <wp:extent cx="1550670" cy="5892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iance CDM - linear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670" cy="589280"/>
                          </a:xfrm>
                          <a:prstGeom prst="rect">
                            <a:avLst/>
                          </a:prstGeom>
                        </pic:spPr>
                      </pic:pic>
                    </a:graphicData>
                  </a:graphic>
                </wp:anchor>
              </w:drawing>
            </w:r>
            <w:r w:rsidRPr="00717C7B">
              <w:rPr>
                <w:sz w:val="52"/>
                <w:szCs w:val="52"/>
              </w:rPr>
              <w:t>ACDM November Newsletter</w:t>
            </w:r>
          </w:p>
        </w:tc>
      </w:tr>
      <w:tr w:rsidR="00717C7B" w:rsidRPr="00020ED1" w14:paraId="1B986E33" w14:textId="77777777" w:rsidTr="009A3DFB">
        <w:tc>
          <w:tcPr>
            <w:tcW w:w="9026" w:type="dxa"/>
            <w:gridSpan w:val="2"/>
          </w:tcPr>
          <w:p w14:paraId="7BE140AA" w14:textId="77777777" w:rsidR="00A12241" w:rsidRDefault="00A12241" w:rsidP="00717C7B">
            <w:pPr>
              <w:rPr>
                <w:rFonts w:ascii="Arial" w:hAnsi="Arial" w:cs="Arial"/>
                <w:b/>
                <w:bCs/>
                <w:sz w:val="28"/>
                <w:szCs w:val="28"/>
              </w:rPr>
            </w:pPr>
          </w:p>
          <w:p w14:paraId="7F8BFBD0" w14:textId="55BAD744" w:rsidR="00717C7B" w:rsidRPr="003D0188" w:rsidRDefault="00717C7B" w:rsidP="00717C7B">
            <w:pPr>
              <w:rPr>
                <w:rFonts w:ascii="Arial" w:hAnsi="Arial" w:cs="Arial"/>
                <w:b/>
                <w:bCs/>
                <w:sz w:val="28"/>
                <w:szCs w:val="28"/>
              </w:rPr>
            </w:pPr>
            <w:r w:rsidRPr="003D0188">
              <w:rPr>
                <w:rFonts w:ascii="Arial" w:hAnsi="Arial" w:cs="Arial"/>
                <w:b/>
                <w:bCs/>
                <w:sz w:val="28"/>
                <w:szCs w:val="28"/>
              </w:rPr>
              <w:t xml:space="preserve">HSE </w:t>
            </w:r>
            <w:r w:rsidR="006A4DAD" w:rsidRPr="003D0188">
              <w:rPr>
                <w:rFonts w:ascii="Arial" w:hAnsi="Arial" w:cs="Arial"/>
                <w:b/>
                <w:bCs/>
                <w:sz w:val="28"/>
                <w:szCs w:val="28"/>
              </w:rPr>
              <w:t>Injury</w:t>
            </w:r>
            <w:r w:rsidRPr="003D0188">
              <w:rPr>
                <w:rFonts w:ascii="Arial" w:hAnsi="Arial" w:cs="Arial"/>
                <w:b/>
                <w:bCs/>
                <w:sz w:val="28"/>
                <w:szCs w:val="28"/>
              </w:rPr>
              <w:t xml:space="preserve"> and Ill Health Statistics</w:t>
            </w:r>
            <w:r w:rsidR="006A4DAD" w:rsidRPr="003D0188">
              <w:rPr>
                <w:rFonts w:ascii="Arial" w:hAnsi="Arial" w:cs="Arial"/>
                <w:b/>
                <w:bCs/>
                <w:sz w:val="28"/>
                <w:szCs w:val="28"/>
              </w:rPr>
              <w:t xml:space="preserve"> Report 18/19</w:t>
            </w:r>
          </w:p>
          <w:p w14:paraId="6E0F2970" w14:textId="56B5AE0A" w:rsidR="00020ED1" w:rsidRPr="00020ED1" w:rsidRDefault="00020ED1" w:rsidP="00717C7B">
            <w:pPr>
              <w:rPr>
                <w:rFonts w:ascii="Arial" w:hAnsi="Arial" w:cs="Arial"/>
                <w:sz w:val="28"/>
                <w:szCs w:val="28"/>
              </w:rPr>
            </w:pPr>
          </w:p>
          <w:p w14:paraId="12E29552" w14:textId="18CA8607" w:rsidR="00020ED1" w:rsidRDefault="00020ED1" w:rsidP="007A7234">
            <w:pPr>
              <w:jc w:val="both"/>
              <w:rPr>
                <w:rFonts w:ascii="Arial" w:hAnsi="Arial" w:cs="Arial"/>
                <w:sz w:val="24"/>
                <w:szCs w:val="24"/>
              </w:rPr>
            </w:pPr>
            <w:r>
              <w:rPr>
                <w:rFonts w:ascii="Arial" w:hAnsi="Arial" w:cs="Arial"/>
                <w:sz w:val="24"/>
                <w:szCs w:val="24"/>
              </w:rPr>
              <w:t xml:space="preserve">Every year the Health and Safety Executive releases figures relating to ill health and injury at work. This covers all forms of ill health from </w:t>
            </w:r>
            <w:r w:rsidR="006A4DAD">
              <w:rPr>
                <w:rFonts w:ascii="Arial" w:hAnsi="Arial" w:cs="Arial"/>
                <w:sz w:val="24"/>
                <w:szCs w:val="24"/>
              </w:rPr>
              <w:t>musculoskeletal</w:t>
            </w:r>
            <w:r>
              <w:rPr>
                <w:rFonts w:ascii="Arial" w:hAnsi="Arial" w:cs="Arial"/>
                <w:sz w:val="24"/>
                <w:szCs w:val="24"/>
              </w:rPr>
              <w:t xml:space="preserve"> disorders to lung disease. Every year the construction industry is always ranked highly as one of the most dangerous and this year is no different.</w:t>
            </w:r>
          </w:p>
          <w:p w14:paraId="5496DE60" w14:textId="3ADDF825" w:rsidR="00020ED1" w:rsidRDefault="00020ED1" w:rsidP="007A7234">
            <w:pPr>
              <w:jc w:val="both"/>
              <w:rPr>
                <w:rFonts w:ascii="Arial" w:hAnsi="Arial" w:cs="Arial"/>
                <w:sz w:val="24"/>
                <w:szCs w:val="24"/>
              </w:rPr>
            </w:pPr>
          </w:p>
          <w:p w14:paraId="7085732A" w14:textId="113986DD" w:rsidR="00020ED1" w:rsidRDefault="00020ED1" w:rsidP="007A7234">
            <w:pPr>
              <w:jc w:val="both"/>
              <w:rPr>
                <w:rFonts w:ascii="Arial" w:hAnsi="Arial" w:cs="Arial"/>
                <w:sz w:val="24"/>
                <w:szCs w:val="24"/>
              </w:rPr>
            </w:pPr>
            <w:r>
              <w:rPr>
                <w:rFonts w:ascii="Arial" w:hAnsi="Arial" w:cs="Arial"/>
                <w:sz w:val="24"/>
                <w:szCs w:val="24"/>
              </w:rPr>
              <w:t xml:space="preserve">In </w:t>
            </w:r>
            <w:r w:rsidR="006A4DAD">
              <w:rPr>
                <w:rFonts w:ascii="Arial" w:hAnsi="Arial" w:cs="Arial"/>
                <w:sz w:val="24"/>
                <w:szCs w:val="24"/>
              </w:rPr>
              <w:t>fact,</w:t>
            </w:r>
            <w:r>
              <w:rPr>
                <w:rFonts w:ascii="Arial" w:hAnsi="Arial" w:cs="Arial"/>
                <w:sz w:val="24"/>
                <w:szCs w:val="24"/>
              </w:rPr>
              <w:t xml:space="preserve"> the report shows a large statistical increase in the amount of injuries reported for the construction industry with roughly 2,420 workers out of every 100,00 experiencing an injury. This puts construction 2</w:t>
            </w:r>
            <w:r w:rsidRPr="00020ED1">
              <w:rPr>
                <w:rFonts w:ascii="Arial" w:hAnsi="Arial" w:cs="Arial"/>
                <w:sz w:val="24"/>
                <w:szCs w:val="24"/>
                <w:vertAlign w:val="superscript"/>
              </w:rPr>
              <w:t>nd</w:t>
            </w:r>
            <w:r>
              <w:rPr>
                <w:rFonts w:ascii="Arial" w:hAnsi="Arial" w:cs="Arial"/>
                <w:sz w:val="24"/>
                <w:szCs w:val="24"/>
              </w:rPr>
              <w:t xml:space="preserve"> after agriculture, forestry and fishing. It also puts the industry above the all industries average which is currently 1,710 injuries per 100,000 workers. This highlights </w:t>
            </w:r>
            <w:r w:rsidR="001A1759">
              <w:rPr>
                <w:rFonts w:ascii="Arial" w:hAnsi="Arial" w:cs="Arial"/>
                <w:sz w:val="24"/>
                <w:szCs w:val="24"/>
              </w:rPr>
              <w:t>that there is still a need to learn from past experiences and to improve our collective attitudes towards health and safety so that we all make it home in one piece.</w:t>
            </w:r>
          </w:p>
          <w:p w14:paraId="4D8AD1F8" w14:textId="61A5E850" w:rsidR="001A1759" w:rsidRDefault="001A1759" w:rsidP="007A7234">
            <w:pPr>
              <w:jc w:val="both"/>
              <w:rPr>
                <w:rFonts w:ascii="Arial" w:hAnsi="Arial" w:cs="Arial"/>
                <w:sz w:val="24"/>
                <w:szCs w:val="24"/>
              </w:rPr>
            </w:pPr>
          </w:p>
          <w:p w14:paraId="34CE415F" w14:textId="6D4DCBA8" w:rsidR="001A1759" w:rsidRDefault="001A1759" w:rsidP="007A7234">
            <w:pPr>
              <w:jc w:val="both"/>
              <w:rPr>
                <w:rFonts w:ascii="Arial" w:hAnsi="Arial" w:cs="Arial"/>
                <w:sz w:val="24"/>
                <w:szCs w:val="24"/>
              </w:rPr>
            </w:pPr>
            <w:r>
              <w:rPr>
                <w:rFonts w:ascii="Arial" w:hAnsi="Arial" w:cs="Arial"/>
                <w:sz w:val="24"/>
                <w:szCs w:val="24"/>
              </w:rPr>
              <w:t>The estimated loss to the overall UK economy as a result of injuries and ill health in the workplace for the 17/18 period is roughly £15 Billion. This is split £8.6 Billion to individuals who have lost wages due to time off work and medical expenses, £3.4 Billion to the government and £3 Billion to employers. This shows that accidents and ill health have a very real impact on businesses and individuals on top of the physical immediate effects. Better attitudes to health and safety will lead to more money available for everyone, especially the individual.</w:t>
            </w:r>
          </w:p>
          <w:p w14:paraId="5C8AD8FA" w14:textId="77777777" w:rsidR="006A4DAD" w:rsidRDefault="006A4DAD" w:rsidP="00717C7B">
            <w:pPr>
              <w:rPr>
                <w:rFonts w:ascii="Arial" w:hAnsi="Arial" w:cs="Arial"/>
                <w:sz w:val="24"/>
                <w:szCs w:val="24"/>
              </w:rPr>
            </w:pPr>
          </w:p>
          <w:p w14:paraId="7D54ECAF" w14:textId="4661F8B7" w:rsidR="00C8460C" w:rsidRPr="00A12241" w:rsidRDefault="00C8460C" w:rsidP="00717C7B">
            <w:pPr>
              <w:rPr>
                <w:rFonts w:ascii="Arial" w:hAnsi="Arial" w:cs="Arial"/>
                <w:sz w:val="24"/>
                <w:szCs w:val="24"/>
              </w:rPr>
            </w:pPr>
            <w:r>
              <w:rPr>
                <w:rFonts w:ascii="Arial" w:hAnsi="Arial" w:cs="Arial"/>
                <w:noProof/>
              </w:rPr>
              <w:drawing>
                <wp:inline distT="0" distB="0" distL="0" distR="0" wp14:anchorId="3DC96749" wp14:editId="728C3B93">
                  <wp:extent cx="5734050" cy="373951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 facts HSE Injury statistics.png"/>
                          <pic:cNvPicPr/>
                        </pic:nvPicPr>
                        <pic:blipFill>
                          <a:blip r:embed="rId6">
                            <a:extLst>
                              <a:ext uri="{28A0092B-C50C-407E-A947-70E740481C1C}">
                                <a14:useLocalDpi xmlns:a14="http://schemas.microsoft.com/office/drawing/2010/main" val="0"/>
                              </a:ext>
                            </a:extLst>
                          </a:blip>
                          <a:stretch>
                            <a:fillRect/>
                          </a:stretch>
                        </pic:blipFill>
                        <pic:spPr>
                          <a:xfrm>
                            <a:off x="0" y="0"/>
                            <a:ext cx="5734050" cy="3739515"/>
                          </a:xfrm>
                          <a:prstGeom prst="rect">
                            <a:avLst/>
                          </a:prstGeom>
                        </pic:spPr>
                      </pic:pic>
                    </a:graphicData>
                  </a:graphic>
                </wp:inline>
              </w:drawing>
            </w:r>
          </w:p>
          <w:p w14:paraId="153489D5" w14:textId="55B2CCDB" w:rsidR="00717C7B" w:rsidRPr="006A4DAD" w:rsidRDefault="00C8460C" w:rsidP="00C8460C">
            <w:pPr>
              <w:rPr>
                <w:rFonts w:ascii="Arial" w:hAnsi="Arial" w:cs="Arial"/>
                <w:sz w:val="20"/>
                <w:szCs w:val="20"/>
              </w:rPr>
            </w:pPr>
            <w:r w:rsidRPr="00C8460C">
              <w:rPr>
                <w:rFonts w:ascii="Arial" w:hAnsi="Arial" w:cs="Arial"/>
                <w:sz w:val="20"/>
                <w:szCs w:val="20"/>
              </w:rPr>
              <w:t>For more information read the Health and safety at work Summary statistics for Great Britain 2019 report by the HSE –</w:t>
            </w:r>
            <w:hyperlink r:id="rId7" w:history="1">
              <w:r w:rsidRPr="001B08FA">
                <w:rPr>
                  <w:rStyle w:val="Hyperlink"/>
                  <w:rFonts w:ascii="Arial" w:hAnsi="Arial" w:cs="Arial"/>
                </w:rPr>
                <w:t>http://www.hse.gov.uk/statistics/overall/hssh1819.pdf</w:t>
              </w:r>
            </w:hyperlink>
            <w:r w:rsidRPr="00020ED1">
              <w:rPr>
                <w:rFonts w:ascii="Arial" w:hAnsi="Arial" w:cs="Arial"/>
              </w:rPr>
              <w:t xml:space="preserve"> </w:t>
            </w:r>
          </w:p>
        </w:tc>
      </w:tr>
      <w:tr w:rsidR="00717C7B" w:rsidRPr="00020ED1" w14:paraId="6CCD4DF2" w14:textId="77777777" w:rsidTr="009A3DFB">
        <w:tc>
          <w:tcPr>
            <w:tcW w:w="9026" w:type="dxa"/>
            <w:gridSpan w:val="2"/>
          </w:tcPr>
          <w:p w14:paraId="7B99626D" w14:textId="77777777" w:rsidR="00A12241" w:rsidRPr="00A12241" w:rsidRDefault="00A12241" w:rsidP="003D0188">
            <w:pPr>
              <w:jc w:val="both"/>
              <w:rPr>
                <w:rFonts w:ascii="Arial" w:hAnsi="Arial" w:cs="Arial"/>
                <w:b/>
                <w:bCs/>
                <w:lang w:val="en"/>
              </w:rPr>
            </w:pPr>
          </w:p>
          <w:p w14:paraId="2F41A17D" w14:textId="0B7AA85B" w:rsidR="000F3AB5" w:rsidRPr="004D3537" w:rsidRDefault="000F3AB5" w:rsidP="003D0188">
            <w:pPr>
              <w:jc w:val="both"/>
              <w:rPr>
                <w:rFonts w:ascii="Arial" w:hAnsi="Arial" w:cs="Arial"/>
                <w:b/>
                <w:bCs/>
                <w:sz w:val="32"/>
                <w:szCs w:val="32"/>
                <w:lang w:val="en"/>
              </w:rPr>
            </w:pPr>
            <w:r w:rsidRPr="004D3537">
              <w:rPr>
                <w:rFonts w:ascii="Arial" w:hAnsi="Arial" w:cs="Arial"/>
                <w:b/>
                <w:bCs/>
                <w:sz w:val="32"/>
                <w:szCs w:val="32"/>
                <w:lang w:val="en"/>
              </w:rPr>
              <w:t>Design &amp; Build Contracts</w:t>
            </w:r>
          </w:p>
          <w:p w14:paraId="03DD0118" w14:textId="77777777" w:rsidR="000F3AB5" w:rsidRPr="004D3537" w:rsidRDefault="000F3AB5" w:rsidP="003D0188">
            <w:pPr>
              <w:jc w:val="both"/>
              <w:rPr>
                <w:rFonts w:ascii="Arial" w:hAnsi="Arial" w:cs="Arial"/>
                <w:b/>
                <w:bCs/>
                <w:sz w:val="32"/>
                <w:szCs w:val="32"/>
                <w:lang w:val="en"/>
              </w:rPr>
            </w:pPr>
          </w:p>
          <w:p w14:paraId="507FB089" w14:textId="77777777" w:rsidR="000F3AB5" w:rsidRDefault="000F3AB5" w:rsidP="003D0188">
            <w:pPr>
              <w:jc w:val="both"/>
              <w:rPr>
                <w:rFonts w:ascii="Arial" w:hAnsi="Arial" w:cs="Arial"/>
                <w:lang w:val="en"/>
              </w:rPr>
            </w:pPr>
            <w:r w:rsidRPr="004D3537">
              <w:rPr>
                <w:rFonts w:ascii="Arial" w:hAnsi="Arial" w:cs="Arial"/>
                <w:lang w:val="en"/>
              </w:rPr>
              <w:t>The CDM 2015 Regulations set out the role of each duty holder clearly when applied to a traditionally procured project. Design and Build contracts are not so clear cut. The HSE issued a Q&amp;A paper explaining their intentions in relation to D&amp;B contracts and the Principal Designer role. Below is an excerpt from the document:</w:t>
            </w:r>
          </w:p>
          <w:p w14:paraId="4DA46829" w14:textId="77777777" w:rsidR="000F3AB5" w:rsidRPr="004D3537" w:rsidRDefault="000F3AB5" w:rsidP="003D0188">
            <w:pPr>
              <w:jc w:val="both"/>
              <w:rPr>
                <w:rFonts w:ascii="Arial" w:hAnsi="Arial" w:cs="Arial"/>
                <w:lang w:val="en"/>
              </w:rPr>
            </w:pPr>
          </w:p>
          <w:p w14:paraId="373CD86B" w14:textId="77777777" w:rsidR="000F3AB5" w:rsidRPr="004D3537" w:rsidRDefault="000F3AB5" w:rsidP="003D0188">
            <w:pPr>
              <w:jc w:val="both"/>
              <w:rPr>
                <w:rFonts w:ascii="Arial" w:hAnsi="Arial" w:cs="Arial"/>
                <w:b/>
                <w:lang w:val="en"/>
              </w:rPr>
            </w:pPr>
            <w:r w:rsidRPr="004D3537">
              <w:rPr>
                <w:rFonts w:ascii="Arial" w:hAnsi="Arial" w:cs="Arial"/>
                <w:b/>
                <w:lang w:val="en"/>
              </w:rPr>
              <w:t>Q1. Is there a requirement to appoint a PD on a D&amp;B contract?</w:t>
            </w:r>
          </w:p>
          <w:p w14:paraId="34474D73" w14:textId="77777777" w:rsidR="000F3AB5" w:rsidRDefault="000F3AB5" w:rsidP="003D0188">
            <w:pPr>
              <w:jc w:val="both"/>
              <w:rPr>
                <w:rFonts w:ascii="Arial" w:hAnsi="Arial" w:cs="Arial"/>
                <w:lang w:val="en"/>
              </w:rPr>
            </w:pPr>
            <w:r w:rsidRPr="004D3537">
              <w:rPr>
                <w:rFonts w:ascii="Arial" w:hAnsi="Arial" w:cs="Arial"/>
                <w:lang w:val="en"/>
              </w:rPr>
              <w:t>Where there is more than one contractor working on any type of project, then the client must appoint in writing a PD in the pre-construction phase. It will be common for the D&amp;B contractor to be appointed as both PD and principal contractor.</w:t>
            </w:r>
          </w:p>
          <w:p w14:paraId="2E7300AE" w14:textId="77777777" w:rsidR="000F3AB5" w:rsidRPr="004D3537" w:rsidRDefault="000F3AB5" w:rsidP="003D0188">
            <w:pPr>
              <w:jc w:val="both"/>
              <w:rPr>
                <w:rFonts w:ascii="Arial" w:hAnsi="Arial" w:cs="Arial"/>
                <w:lang w:val="en"/>
              </w:rPr>
            </w:pPr>
          </w:p>
          <w:p w14:paraId="0CEDED21" w14:textId="77777777" w:rsidR="000F3AB5" w:rsidRDefault="000F3AB5" w:rsidP="003D0188">
            <w:pPr>
              <w:jc w:val="both"/>
              <w:rPr>
                <w:rFonts w:ascii="Arial" w:hAnsi="Arial" w:cs="Arial"/>
                <w:lang w:val="en"/>
              </w:rPr>
            </w:pPr>
            <w:r w:rsidRPr="004D3537">
              <w:rPr>
                <w:rFonts w:ascii="Arial" w:hAnsi="Arial" w:cs="Arial"/>
                <w:b/>
                <w:lang w:val="en"/>
              </w:rPr>
              <w:t>Q2. If a D&amp;B contractor takes over the PD role from A.N. Other, would they be responsible for ensuring the initial PD met their duties under CDM?</w:t>
            </w:r>
            <w:r w:rsidRPr="004D3537">
              <w:rPr>
                <w:rFonts w:ascii="Arial" w:hAnsi="Arial" w:cs="Arial"/>
                <w:b/>
                <w:lang w:val="en"/>
              </w:rPr>
              <w:br/>
            </w:r>
            <w:r w:rsidRPr="004D3537">
              <w:rPr>
                <w:rFonts w:ascii="Arial" w:hAnsi="Arial" w:cs="Arial"/>
                <w:lang w:val="en"/>
              </w:rPr>
              <w:t>No.  This would remain with the initially appointed PD – but some design review may be needed along with liaison with the original PD to ensure provision of design risk health and safety information.</w:t>
            </w:r>
          </w:p>
          <w:p w14:paraId="1EAEBD44" w14:textId="77777777" w:rsidR="000F3AB5" w:rsidRPr="004D3537" w:rsidRDefault="000F3AB5" w:rsidP="003D0188">
            <w:pPr>
              <w:jc w:val="both"/>
              <w:rPr>
                <w:rFonts w:ascii="Arial" w:hAnsi="Arial" w:cs="Arial"/>
                <w:lang w:val="en"/>
              </w:rPr>
            </w:pPr>
          </w:p>
          <w:p w14:paraId="309FAEF9" w14:textId="77777777" w:rsidR="000F3AB5" w:rsidRDefault="000F3AB5" w:rsidP="003D0188">
            <w:pPr>
              <w:jc w:val="both"/>
              <w:rPr>
                <w:rFonts w:ascii="Arial" w:hAnsi="Arial" w:cs="Arial"/>
                <w:lang w:val="en"/>
              </w:rPr>
            </w:pPr>
            <w:r w:rsidRPr="004D3537">
              <w:rPr>
                <w:rFonts w:ascii="Arial" w:hAnsi="Arial" w:cs="Arial"/>
                <w:b/>
                <w:lang w:val="en"/>
              </w:rPr>
              <w:t>Q3. Can a D&amp;B contractor meet the requirements to be appointed as both PD and PC?</w:t>
            </w:r>
            <w:r w:rsidRPr="004D3537">
              <w:rPr>
                <w:rFonts w:ascii="Arial" w:hAnsi="Arial" w:cs="Arial"/>
                <w:b/>
                <w:lang w:val="en"/>
              </w:rPr>
              <w:br/>
            </w:r>
            <w:r w:rsidRPr="004D3537">
              <w:rPr>
                <w:rFonts w:ascii="Arial" w:hAnsi="Arial" w:cs="Arial"/>
                <w:lang w:val="en"/>
              </w:rPr>
              <w:t>Yes, irrespective of the project arrangements, the requirements for both the PD and PC role remain the same.  Any individual or organisation appointed to D&amp;B for a client must have the skills, knowledge and experience (SKE) to carry out all the functions of both the PD and PC throughout the life of the project.  The D&amp;B contractor must demonstrate to the client that they have the necessary capabilities.  The client must take reasonable steps to satisfy themselves that this is the case.</w:t>
            </w:r>
          </w:p>
          <w:p w14:paraId="7908550E" w14:textId="77777777" w:rsidR="000F3AB5" w:rsidRPr="004D3537" w:rsidRDefault="000F3AB5" w:rsidP="003D0188">
            <w:pPr>
              <w:jc w:val="both"/>
              <w:rPr>
                <w:rFonts w:ascii="Arial" w:hAnsi="Arial" w:cs="Arial"/>
                <w:lang w:val="en"/>
              </w:rPr>
            </w:pPr>
          </w:p>
          <w:p w14:paraId="4FB3E8AE" w14:textId="77777777" w:rsidR="000F3AB5" w:rsidRPr="004D3537" w:rsidRDefault="000F3AB5" w:rsidP="003D0188">
            <w:pPr>
              <w:jc w:val="both"/>
              <w:rPr>
                <w:rFonts w:ascii="Arial" w:hAnsi="Arial" w:cs="Arial"/>
                <w:b/>
                <w:lang w:val="en"/>
              </w:rPr>
            </w:pPr>
            <w:r w:rsidRPr="004D3537">
              <w:rPr>
                <w:rFonts w:ascii="Arial" w:hAnsi="Arial" w:cs="Arial"/>
                <w:b/>
                <w:lang w:val="en"/>
              </w:rPr>
              <w:t>Q4. What if the D&amp;B contractor refuses to take on the PD or PC role?</w:t>
            </w:r>
          </w:p>
          <w:p w14:paraId="43F238F2" w14:textId="77777777" w:rsidR="000F3AB5" w:rsidRPr="004D3537" w:rsidRDefault="000F3AB5" w:rsidP="003D0188">
            <w:pPr>
              <w:jc w:val="both"/>
              <w:rPr>
                <w:rFonts w:ascii="Arial" w:hAnsi="Arial" w:cs="Arial"/>
                <w:lang w:val="en"/>
              </w:rPr>
            </w:pPr>
            <w:r w:rsidRPr="004D3537">
              <w:rPr>
                <w:rFonts w:ascii="Arial" w:hAnsi="Arial" w:cs="Arial"/>
                <w:lang w:val="en"/>
              </w:rPr>
              <w:t>Firstly, the client should review their selection of contractor as refusal or reluctance may indicate insufficient SKE or organisational capability for the client to be able to appoint.  It may be that the buying or bringing in or additional expertise in specific areas will allow the D&amp;B contractor to meet the requirements for appointment and allow the client to be satisfied that they have the right contractor for their project.  Where the D&amp;B does not take of the role of PD or PC, the client must appoint another party to take on those roles or take it upon themselves.</w:t>
            </w:r>
          </w:p>
          <w:p w14:paraId="3E7F7EAC" w14:textId="77777777" w:rsidR="000F3AB5" w:rsidRDefault="000F3AB5" w:rsidP="003D0188">
            <w:pPr>
              <w:jc w:val="both"/>
            </w:pPr>
          </w:p>
          <w:p w14:paraId="3C2B4F65" w14:textId="77777777" w:rsidR="000F3AB5" w:rsidRDefault="000F3AB5" w:rsidP="000F3AB5"/>
          <w:p w14:paraId="6491B765" w14:textId="77777777" w:rsidR="000F3AB5" w:rsidRDefault="000F3AB5" w:rsidP="000F3AB5"/>
          <w:p w14:paraId="45359880" w14:textId="77777777" w:rsidR="000F3AB5" w:rsidRDefault="000F3AB5" w:rsidP="000F3AB5">
            <w:pPr>
              <w:rPr>
                <w:rFonts w:ascii="Arial" w:hAnsi="Arial" w:cs="Arial"/>
                <w:b/>
                <w:bCs/>
              </w:rPr>
            </w:pPr>
            <w:r>
              <w:fldChar w:fldCharType="begin"/>
            </w:r>
            <w:r>
              <w:instrText xml:space="preserve"> INCLUDEPICTURE "http://www.lbsa-inc.com/img/design-build-arrow.jpg" \* MERGEFORMATINET </w:instrText>
            </w:r>
            <w:r>
              <w:fldChar w:fldCharType="separate"/>
            </w:r>
            <w:r w:rsidR="00542860">
              <w:fldChar w:fldCharType="begin"/>
            </w:r>
            <w:r w:rsidR="00542860">
              <w:instrText xml:space="preserve"> INCLUDEPICTURE  "http://www.lbsa-inc.com/img/design-build-arrow.jpg" \* MERGEFORMATINET </w:instrText>
            </w:r>
            <w:r w:rsidR="00542860">
              <w:fldChar w:fldCharType="separate"/>
            </w:r>
            <w:r w:rsidR="00203BDE">
              <w:fldChar w:fldCharType="begin"/>
            </w:r>
            <w:r w:rsidR="00203BDE">
              <w:instrText xml:space="preserve"> INCLUDEPICTURE  "http://www.lbsa-inc.com/img/design-build-arrow.jpg" \* MERGEFORMATINET </w:instrText>
            </w:r>
            <w:r w:rsidR="00203BDE">
              <w:fldChar w:fldCharType="separate"/>
            </w:r>
            <w:r w:rsidR="00C5414C">
              <w:fldChar w:fldCharType="begin"/>
            </w:r>
            <w:r w:rsidR="00C5414C">
              <w:instrText xml:space="preserve"> INCLUDEPICTURE  "http://www.lbsa-inc.com/img/design-build-arrow.jpg" \* MERGEFORMATINET </w:instrText>
            </w:r>
            <w:r w:rsidR="00C5414C">
              <w:fldChar w:fldCharType="separate"/>
            </w:r>
            <w:r w:rsidR="008578BF">
              <w:fldChar w:fldCharType="begin"/>
            </w:r>
            <w:r w:rsidR="008578BF">
              <w:instrText xml:space="preserve"> INCLUDEPICTURE  "http://www.lbsa-inc.com/img/design-build-arrow.jpg" \* MERGEFORMATINET </w:instrText>
            </w:r>
            <w:r w:rsidR="008578BF">
              <w:fldChar w:fldCharType="separate"/>
            </w:r>
            <w:r w:rsidR="0046384F">
              <w:fldChar w:fldCharType="begin"/>
            </w:r>
            <w:r w:rsidR="0046384F">
              <w:instrText xml:space="preserve"> </w:instrText>
            </w:r>
            <w:r w:rsidR="0046384F">
              <w:instrText>INCLUDEPICTURE  "http://www.lbsa-inc.com/img/design-build-arrow.jpg" \* MERGEFORMATINET</w:instrText>
            </w:r>
            <w:r w:rsidR="0046384F">
              <w:instrText xml:space="preserve"> </w:instrText>
            </w:r>
            <w:r w:rsidR="0046384F">
              <w:fldChar w:fldCharType="separate"/>
            </w:r>
            <w:r w:rsidR="00490973">
              <w:pict w14:anchorId="69BA9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design and build contracts" style="width:216.95pt;height:111.25pt">
                  <v:imagedata r:id="rId8" r:href="rId9"/>
                </v:shape>
              </w:pict>
            </w:r>
            <w:r w:rsidR="0046384F">
              <w:fldChar w:fldCharType="end"/>
            </w:r>
            <w:r w:rsidR="008578BF">
              <w:fldChar w:fldCharType="end"/>
            </w:r>
            <w:r w:rsidR="00C5414C">
              <w:fldChar w:fldCharType="end"/>
            </w:r>
            <w:r w:rsidR="00203BDE">
              <w:fldChar w:fldCharType="end"/>
            </w:r>
            <w:r w:rsidR="00542860">
              <w:fldChar w:fldCharType="end"/>
            </w:r>
            <w:r>
              <w:fldChar w:fldCharType="end"/>
            </w:r>
            <w:r>
              <w:fldChar w:fldCharType="begin"/>
            </w:r>
            <w:r>
              <w:instrText xml:space="preserve"> INCLUDEPICTURE "https://www.neccontract.com/getmedia/46d14511-5b23-4f9b-873a-5757c33b15a7/designandbuild.jpg.aspx" \* MERGEFORMATINET </w:instrText>
            </w:r>
            <w:r>
              <w:fldChar w:fldCharType="separate"/>
            </w:r>
            <w:r w:rsidR="00542860">
              <w:fldChar w:fldCharType="begin"/>
            </w:r>
            <w:r w:rsidR="00542860">
              <w:instrText xml:space="preserve"> INCLUDEPICTURE  "https://www.neccontract.com/getmedia/46d14511-5b23-4f9b-873a-5757c33b15a7/designandbuild.jpg.aspx" \* MERGEFORMATINET </w:instrText>
            </w:r>
            <w:r w:rsidR="00542860">
              <w:fldChar w:fldCharType="separate"/>
            </w:r>
            <w:r w:rsidR="00203BDE">
              <w:fldChar w:fldCharType="begin"/>
            </w:r>
            <w:r w:rsidR="00203BDE">
              <w:instrText xml:space="preserve"> INCLUDEPICTURE  "https://www.neccontract.com/getmedia/46d14511-5b23-4f9b-873a-5757c33b15a7/designandbuild.jpg.aspx" \* MERGEFORMATINET </w:instrText>
            </w:r>
            <w:r w:rsidR="00203BDE">
              <w:fldChar w:fldCharType="separate"/>
            </w:r>
            <w:r w:rsidR="00C5414C">
              <w:fldChar w:fldCharType="begin"/>
            </w:r>
            <w:r w:rsidR="00C5414C">
              <w:instrText xml:space="preserve"> INCLUDEPICTURE  "https://www.neccontract.com/getmedia/46d14511-5b23-4f9b-873a-5757c33b15a7/designandbuild.jpg.aspx" \* MERGEFORMATINET </w:instrText>
            </w:r>
            <w:r w:rsidR="00C5414C">
              <w:fldChar w:fldCharType="separate"/>
            </w:r>
            <w:r w:rsidR="008578BF">
              <w:fldChar w:fldCharType="begin"/>
            </w:r>
            <w:r w:rsidR="008578BF">
              <w:instrText xml:space="preserve"> INCLUDEPICTURE  "https://www.neccontract.com/getmedia/46d14511-5b23-4f9b-873a-5757c33b15a7/designandbuild.jpg.aspx" \* MERGEFORMATINET </w:instrText>
            </w:r>
            <w:r w:rsidR="008578BF">
              <w:fldChar w:fldCharType="separate"/>
            </w:r>
            <w:r w:rsidR="0046384F">
              <w:fldChar w:fldCharType="begin"/>
            </w:r>
            <w:r w:rsidR="0046384F">
              <w:instrText xml:space="preserve"> </w:instrText>
            </w:r>
            <w:r w:rsidR="0046384F">
              <w:instrText>INCLUDEPICTURE  "https://www.neccontract.com/getmedia/46d14511-5b23-4f9b-873a-5757c33b15</w:instrText>
            </w:r>
            <w:r w:rsidR="0046384F">
              <w:instrText>a7/designandbuild.jpg.aspx" \* MERGEFORMATINET</w:instrText>
            </w:r>
            <w:r w:rsidR="0046384F">
              <w:instrText xml:space="preserve"> </w:instrText>
            </w:r>
            <w:r w:rsidR="0046384F">
              <w:fldChar w:fldCharType="separate"/>
            </w:r>
            <w:r w:rsidR="00490973">
              <w:pict w14:anchorId="361A6FD9">
                <v:shape id="_x0000_i1026" type="#_x0000_t75" alt="Image result for design and build contracts" style="width:219.75pt;height:105.65pt">
                  <v:imagedata r:id="rId10" r:href="rId11"/>
                </v:shape>
              </w:pict>
            </w:r>
            <w:r w:rsidR="0046384F">
              <w:fldChar w:fldCharType="end"/>
            </w:r>
            <w:r w:rsidR="008578BF">
              <w:fldChar w:fldCharType="end"/>
            </w:r>
            <w:r w:rsidR="00C5414C">
              <w:fldChar w:fldCharType="end"/>
            </w:r>
            <w:r w:rsidR="00203BDE">
              <w:fldChar w:fldCharType="end"/>
            </w:r>
            <w:r w:rsidR="00542860">
              <w:fldChar w:fldCharType="end"/>
            </w:r>
            <w:r>
              <w:fldChar w:fldCharType="end"/>
            </w:r>
          </w:p>
          <w:p w14:paraId="058CCE8D" w14:textId="77777777" w:rsidR="000F3AB5" w:rsidRDefault="000F3AB5" w:rsidP="000F3AB5">
            <w:pPr>
              <w:rPr>
                <w:rFonts w:ascii="Arial" w:hAnsi="Arial" w:cs="Arial"/>
                <w:b/>
                <w:bCs/>
              </w:rPr>
            </w:pPr>
          </w:p>
          <w:p w14:paraId="05DCAA7A" w14:textId="77777777" w:rsidR="000F3AB5" w:rsidRDefault="000F3AB5" w:rsidP="000F3AB5">
            <w:pPr>
              <w:rPr>
                <w:rFonts w:ascii="Arial" w:hAnsi="Arial" w:cs="Arial"/>
                <w:b/>
                <w:bCs/>
              </w:rPr>
            </w:pPr>
          </w:p>
          <w:p w14:paraId="7D84C715" w14:textId="69D67CBE" w:rsidR="000F3AB5" w:rsidRDefault="0046384F" w:rsidP="000F3AB5">
            <w:pPr>
              <w:rPr>
                <w:rFonts w:ascii="Arial" w:hAnsi="Arial" w:cs="Arial"/>
                <w:b/>
                <w:bCs/>
              </w:rPr>
            </w:pPr>
            <w:hyperlink r:id="rId12" w:history="1">
              <w:r w:rsidR="000F3AB5" w:rsidRPr="001B08FA">
                <w:rPr>
                  <w:rStyle w:val="Hyperlink"/>
                  <w:rFonts w:ascii="Arial" w:hAnsi="Arial" w:cs="Arial"/>
                  <w:b/>
                  <w:bCs/>
                </w:rPr>
                <w:t>https://www.citb.co.uk/documents/cdm%20regs/cdm%202015%20-%20qa%207%20principal%20designer%20on%20a%20design%20and%20build%20project.pdf</w:t>
              </w:r>
            </w:hyperlink>
          </w:p>
          <w:p w14:paraId="647C78A3" w14:textId="77777777" w:rsidR="000F3AB5" w:rsidRDefault="000F3AB5" w:rsidP="000F3AB5">
            <w:pPr>
              <w:rPr>
                <w:rFonts w:ascii="Arial" w:hAnsi="Arial" w:cs="Arial"/>
                <w:b/>
                <w:bCs/>
              </w:rPr>
            </w:pPr>
          </w:p>
          <w:p w14:paraId="53BF4BD7" w14:textId="625B1EA8" w:rsidR="00A24AFC" w:rsidRPr="00020ED1" w:rsidRDefault="00A24AFC" w:rsidP="00717C7B">
            <w:pPr>
              <w:rPr>
                <w:rFonts w:ascii="Arial" w:hAnsi="Arial" w:cs="Arial"/>
              </w:rPr>
            </w:pPr>
          </w:p>
        </w:tc>
      </w:tr>
      <w:tr w:rsidR="006E00D1" w:rsidRPr="00020ED1" w14:paraId="4F87FC0A" w14:textId="77777777" w:rsidTr="009A3DFB">
        <w:tc>
          <w:tcPr>
            <w:tcW w:w="9026" w:type="dxa"/>
            <w:gridSpan w:val="2"/>
          </w:tcPr>
          <w:p w14:paraId="14782690" w14:textId="77777777" w:rsidR="00A12241" w:rsidRPr="00A12241" w:rsidRDefault="00A12241" w:rsidP="003D0188">
            <w:pPr>
              <w:jc w:val="both"/>
              <w:rPr>
                <w:rFonts w:ascii="Arial" w:hAnsi="Arial" w:cs="Arial"/>
                <w:b/>
                <w:bCs/>
              </w:rPr>
            </w:pPr>
          </w:p>
          <w:p w14:paraId="69AAF004" w14:textId="378F6DE8" w:rsidR="000F3AB5" w:rsidRPr="003D0188" w:rsidRDefault="000F3AB5" w:rsidP="003D0188">
            <w:pPr>
              <w:jc w:val="both"/>
              <w:rPr>
                <w:rFonts w:ascii="Arial" w:hAnsi="Arial" w:cs="Arial"/>
                <w:b/>
                <w:bCs/>
                <w:sz w:val="28"/>
                <w:szCs w:val="28"/>
              </w:rPr>
            </w:pPr>
            <w:proofErr w:type="spellStart"/>
            <w:r w:rsidRPr="003D0188">
              <w:rPr>
                <w:rFonts w:ascii="Arial" w:hAnsi="Arial" w:cs="Arial"/>
                <w:b/>
                <w:bCs/>
                <w:sz w:val="28"/>
                <w:szCs w:val="28"/>
              </w:rPr>
              <w:t>Worlds</w:t>
            </w:r>
            <w:proofErr w:type="spellEnd"/>
            <w:r w:rsidRPr="003D0188">
              <w:rPr>
                <w:rFonts w:ascii="Arial" w:hAnsi="Arial" w:cs="Arial"/>
                <w:b/>
                <w:bCs/>
                <w:sz w:val="28"/>
                <w:szCs w:val="28"/>
              </w:rPr>
              <w:t xml:space="preserve"> Largest 3D Printed Building</w:t>
            </w:r>
          </w:p>
          <w:p w14:paraId="5DC6C934" w14:textId="77777777" w:rsidR="000F3AB5" w:rsidRDefault="000F3AB5" w:rsidP="003D0188">
            <w:pPr>
              <w:jc w:val="both"/>
              <w:rPr>
                <w:rFonts w:ascii="Arial" w:hAnsi="Arial" w:cs="Arial"/>
              </w:rPr>
            </w:pPr>
          </w:p>
          <w:p w14:paraId="2E21C47B" w14:textId="06353717" w:rsidR="000F3AB5" w:rsidRDefault="000F3AB5" w:rsidP="003D0188">
            <w:pPr>
              <w:jc w:val="both"/>
              <w:rPr>
                <w:rFonts w:ascii="Arial" w:hAnsi="Arial" w:cs="Arial"/>
              </w:rPr>
            </w:pPr>
            <w:r>
              <w:rPr>
                <w:rFonts w:ascii="Arial" w:hAnsi="Arial" w:cs="Arial"/>
              </w:rPr>
              <w:t xml:space="preserve">The first general principle of prevention is </w:t>
            </w:r>
            <w:r w:rsidR="00490973">
              <w:rPr>
                <w:rFonts w:ascii="Arial" w:hAnsi="Arial" w:cs="Arial"/>
              </w:rPr>
              <w:t xml:space="preserve">to avoid </w:t>
            </w:r>
            <w:r>
              <w:rPr>
                <w:rFonts w:ascii="Arial" w:hAnsi="Arial" w:cs="Arial"/>
              </w:rPr>
              <w:t>the risk entirely. Many different methods of applying this have been developed from modular designs, that move significant amounts of working at height to ground floor factory levels, to 3D printing which removes the worker and allows a machine to carry out the work. The latter has seen very promising results in Dubai which has a huge and growing construction industry that is always looking for new and innovative ways for construction.</w:t>
            </w:r>
          </w:p>
          <w:p w14:paraId="607B6E6F" w14:textId="77777777" w:rsidR="000F3AB5" w:rsidRDefault="000F3AB5" w:rsidP="003D0188">
            <w:pPr>
              <w:jc w:val="both"/>
              <w:rPr>
                <w:rFonts w:ascii="Arial" w:hAnsi="Arial" w:cs="Arial"/>
              </w:rPr>
            </w:pPr>
          </w:p>
          <w:p w14:paraId="7A488AA9" w14:textId="77777777" w:rsidR="000F3AB5" w:rsidRDefault="000F3AB5" w:rsidP="003D0188">
            <w:pPr>
              <w:jc w:val="both"/>
              <w:rPr>
                <w:rFonts w:ascii="Arial" w:hAnsi="Arial" w:cs="Arial"/>
              </w:rPr>
            </w:pPr>
            <w:r>
              <w:rPr>
                <w:rFonts w:ascii="Arial" w:hAnsi="Arial" w:cs="Arial"/>
              </w:rPr>
              <w:t xml:space="preserve">Dubai Municipality have recently unveiled the worlds largest 3D printed building. Just to clarify what this entails, only the walls of the building were 3D printed and the rest of the structure required more traditional methods of construction. The construction of the walls however only took 2 days with the rest of the building taking a further 4 months. This meant that only half of the normal workers were required and 60% less waste was produced as a result. </w:t>
            </w:r>
          </w:p>
          <w:p w14:paraId="4BFC7CA4" w14:textId="77777777" w:rsidR="000F3AB5" w:rsidRDefault="000F3AB5" w:rsidP="003D0188">
            <w:pPr>
              <w:jc w:val="both"/>
              <w:rPr>
                <w:rFonts w:ascii="Arial" w:hAnsi="Arial" w:cs="Arial"/>
              </w:rPr>
            </w:pPr>
          </w:p>
          <w:p w14:paraId="3046742C" w14:textId="77777777" w:rsidR="000F3AB5" w:rsidRDefault="000F3AB5" w:rsidP="003D0188">
            <w:pPr>
              <w:jc w:val="both"/>
              <w:rPr>
                <w:rFonts w:ascii="Arial" w:hAnsi="Arial" w:cs="Arial"/>
              </w:rPr>
            </w:pPr>
            <w:r>
              <w:rPr>
                <w:rFonts w:ascii="Arial" w:hAnsi="Arial" w:cs="Arial"/>
              </w:rPr>
              <w:t>The building itself covers two stories standing 9.5 meters tall and covers a total area of 650 meters. The design incorporates lots of curves and unique shapes so that the researchers developing the technology could properly test what their system was capable of.</w:t>
            </w:r>
          </w:p>
          <w:p w14:paraId="19E39899" w14:textId="77777777" w:rsidR="000F3AB5" w:rsidRDefault="000F3AB5" w:rsidP="003D0188">
            <w:pPr>
              <w:jc w:val="both"/>
              <w:rPr>
                <w:rFonts w:ascii="Arial" w:hAnsi="Arial" w:cs="Arial"/>
              </w:rPr>
            </w:pPr>
          </w:p>
          <w:p w14:paraId="4B61EC8A" w14:textId="77777777" w:rsidR="000F3AB5" w:rsidRDefault="000F3AB5" w:rsidP="003D0188">
            <w:pPr>
              <w:jc w:val="both"/>
              <w:rPr>
                <w:rFonts w:ascii="Arial" w:hAnsi="Arial" w:cs="Arial"/>
              </w:rPr>
            </w:pPr>
            <w:r>
              <w:rPr>
                <w:rFonts w:ascii="Arial" w:hAnsi="Arial" w:cs="Arial"/>
              </w:rPr>
              <w:t>This technology is promising as it shows potential to accelerate the construction of smaller scale buildings whilst simultaneously lowering health and safety risks and lowering waste.</w:t>
            </w:r>
          </w:p>
          <w:p w14:paraId="06BC4480" w14:textId="6B49524B" w:rsidR="000F3AB5" w:rsidRDefault="000F3AB5" w:rsidP="003D0188">
            <w:pPr>
              <w:jc w:val="both"/>
              <w:rPr>
                <w:rFonts w:ascii="Arial" w:hAnsi="Arial" w:cs="Arial"/>
              </w:rPr>
            </w:pPr>
          </w:p>
          <w:p w14:paraId="7F9C9838" w14:textId="77777777" w:rsidR="000F3AB5" w:rsidRDefault="000F3AB5" w:rsidP="003D0188">
            <w:pPr>
              <w:jc w:val="both"/>
              <w:rPr>
                <w:rFonts w:ascii="Arial" w:hAnsi="Arial" w:cs="Arial"/>
              </w:rPr>
            </w:pPr>
          </w:p>
          <w:p w14:paraId="3588A59D" w14:textId="77777777" w:rsidR="000F3AB5" w:rsidRPr="00020ED1" w:rsidRDefault="000F3AB5" w:rsidP="003D0188">
            <w:pPr>
              <w:jc w:val="both"/>
              <w:rPr>
                <w:rFonts w:ascii="Arial" w:hAnsi="Arial" w:cs="Arial"/>
              </w:rPr>
            </w:pPr>
            <w:r>
              <w:rPr>
                <w:rFonts w:ascii="Arial" w:hAnsi="Arial" w:cs="Arial"/>
                <w:noProof/>
              </w:rPr>
              <w:drawing>
                <wp:inline distT="0" distB="0" distL="0" distR="0" wp14:anchorId="429B92DF" wp14:editId="655E3CA4">
                  <wp:extent cx="5743575" cy="3827145"/>
                  <wp:effectExtent l="0" t="0" r="9525" b="1905"/>
                  <wp:docPr id="2" name="Picture 2" descr="A buildin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s largest 3D printed building.jpg"/>
                          <pic:cNvPicPr/>
                        </pic:nvPicPr>
                        <pic:blipFill>
                          <a:blip r:embed="rId13">
                            <a:extLst>
                              <a:ext uri="{28A0092B-C50C-407E-A947-70E740481C1C}">
                                <a14:useLocalDpi xmlns:a14="http://schemas.microsoft.com/office/drawing/2010/main" val="0"/>
                              </a:ext>
                            </a:extLst>
                          </a:blip>
                          <a:stretch>
                            <a:fillRect/>
                          </a:stretch>
                        </pic:blipFill>
                        <pic:spPr>
                          <a:xfrm>
                            <a:off x="0" y="0"/>
                            <a:ext cx="5743575" cy="3827145"/>
                          </a:xfrm>
                          <a:prstGeom prst="rect">
                            <a:avLst/>
                          </a:prstGeom>
                        </pic:spPr>
                      </pic:pic>
                    </a:graphicData>
                  </a:graphic>
                </wp:inline>
              </w:drawing>
            </w:r>
          </w:p>
          <w:p w14:paraId="564648E2" w14:textId="0AB76C56" w:rsidR="000F3AB5" w:rsidRDefault="000F3AB5" w:rsidP="003D0188">
            <w:pPr>
              <w:jc w:val="both"/>
              <w:rPr>
                <w:rFonts w:ascii="Arial" w:hAnsi="Arial" w:cs="Arial"/>
                <w:sz w:val="20"/>
                <w:szCs w:val="20"/>
              </w:rPr>
            </w:pPr>
          </w:p>
          <w:p w14:paraId="39C3E467" w14:textId="77777777" w:rsidR="003D0188" w:rsidRDefault="003D0188" w:rsidP="003D0188">
            <w:pPr>
              <w:jc w:val="both"/>
              <w:rPr>
                <w:rFonts w:ascii="Arial" w:hAnsi="Arial" w:cs="Arial"/>
                <w:sz w:val="20"/>
                <w:szCs w:val="20"/>
              </w:rPr>
            </w:pPr>
          </w:p>
          <w:p w14:paraId="31424A65" w14:textId="572CDB75" w:rsidR="000F3AB5" w:rsidRDefault="000F3AB5" w:rsidP="003D0188">
            <w:pPr>
              <w:jc w:val="both"/>
              <w:rPr>
                <w:rStyle w:val="Hyperlink"/>
                <w:rFonts w:ascii="Arial" w:hAnsi="Arial" w:cs="Arial"/>
              </w:rPr>
            </w:pPr>
            <w:r w:rsidRPr="00A24AFC">
              <w:rPr>
                <w:rFonts w:ascii="Arial" w:hAnsi="Arial" w:cs="Arial"/>
                <w:sz w:val="20"/>
                <w:szCs w:val="20"/>
              </w:rPr>
              <w:t>Original story</w:t>
            </w:r>
            <w:r w:rsidRPr="00020ED1">
              <w:rPr>
                <w:rFonts w:ascii="Arial" w:hAnsi="Arial" w:cs="Arial"/>
              </w:rPr>
              <w:t xml:space="preserve"> - </w:t>
            </w:r>
            <w:hyperlink r:id="rId14" w:history="1">
              <w:r w:rsidRPr="00020ED1">
                <w:rPr>
                  <w:rStyle w:val="Hyperlink"/>
                  <w:rFonts w:ascii="Arial" w:hAnsi="Arial" w:cs="Arial"/>
                </w:rPr>
                <w:t>https://www.thenational.ae/uae/government/dubai-unveils-world-s-largest-3d-printed-two-storey-building-1.927590</w:t>
              </w:r>
            </w:hyperlink>
          </w:p>
          <w:p w14:paraId="6EEBFE61" w14:textId="77777777" w:rsidR="00A12241" w:rsidRDefault="00A12241" w:rsidP="003D0188">
            <w:pPr>
              <w:jc w:val="both"/>
              <w:rPr>
                <w:rStyle w:val="Hyperlink"/>
                <w:rFonts w:ascii="Arial" w:hAnsi="Arial" w:cs="Arial"/>
              </w:rPr>
            </w:pPr>
          </w:p>
          <w:p w14:paraId="08AC2805" w14:textId="31414D61" w:rsidR="00A12241" w:rsidRPr="00A12241" w:rsidRDefault="00A12241" w:rsidP="003D0188">
            <w:pPr>
              <w:jc w:val="both"/>
              <w:rPr>
                <w:rFonts w:ascii="Arial" w:hAnsi="Arial" w:cs="Arial"/>
                <w:color w:val="0563C1" w:themeColor="hyperlink"/>
                <w:u w:val="single"/>
              </w:rPr>
            </w:pPr>
          </w:p>
        </w:tc>
      </w:tr>
      <w:tr w:rsidR="007C2CD4" w:rsidRPr="00020ED1" w14:paraId="1267F79F" w14:textId="77777777" w:rsidTr="009A3DFB">
        <w:tc>
          <w:tcPr>
            <w:tcW w:w="9026" w:type="dxa"/>
            <w:gridSpan w:val="2"/>
          </w:tcPr>
          <w:p w14:paraId="399340F7" w14:textId="77777777" w:rsidR="007C2CD4" w:rsidRPr="009B13A5" w:rsidRDefault="007C2CD4" w:rsidP="007C2CD4">
            <w:pPr>
              <w:rPr>
                <w:rFonts w:ascii="Arial" w:hAnsi="Arial" w:cs="Arial"/>
                <w:b/>
                <w:bCs/>
                <w:sz w:val="32"/>
                <w:szCs w:val="32"/>
                <w:shd w:val="clear" w:color="auto" w:fill="FFFFFF"/>
              </w:rPr>
            </w:pPr>
            <w:r w:rsidRPr="009B13A5">
              <w:rPr>
                <w:rFonts w:ascii="Arial" w:hAnsi="Arial" w:cs="Arial"/>
                <w:b/>
                <w:bCs/>
                <w:sz w:val="32"/>
                <w:szCs w:val="32"/>
                <w:shd w:val="clear" w:color="auto" w:fill="FFFFFF"/>
              </w:rPr>
              <w:lastRenderedPageBreak/>
              <w:t>Task specific COSHH guidance for welding, cutting and allied jobs</w:t>
            </w:r>
          </w:p>
          <w:p w14:paraId="61301207" w14:textId="77777777" w:rsidR="007C2CD4" w:rsidRDefault="007C2CD4" w:rsidP="007C2CD4">
            <w:pPr>
              <w:jc w:val="both"/>
              <w:rPr>
                <w:rFonts w:ascii="Arial" w:hAnsi="Arial" w:cs="Arial"/>
                <w:b/>
                <w:bCs/>
                <w:sz w:val="28"/>
                <w:szCs w:val="28"/>
              </w:rPr>
            </w:pPr>
          </w:p>
          <w:p w14:paraId="0C308FA1" w14:textId="77777777" w:rsidR="007C2CD4" w:rsidRDefault="007C2CD4" w:rsidP="007C2CD4">
            <w:pPr>
              <w:jc w:val="both"/>
              <w:rPr>
                <w:rFonts w:ascii="Arial" w:hAnsi="Arial" w:cs="Arial"/>
              </w:rPr>
            </w:pPr>
            <w:r>
              <w:rPr>
                <w:rFonts w:ascii="Arial" w:hAnsi="Arial" w:cs="Arial"/>
              </w:rPr>
              <w:t>As we have previously talked about in the June edition of our newsletter steel welding fumes have been linked to lung cancer. Following this the HSE released initial recommendations for employers to reduce exposures for employees.</w:t>
            </w:r>
          </w:p>
          <w:p w14:paraId="3E02DB58" w14:textId="77777777" w:rsidR="007C2CD4" w:rsidRDefault="007C2CD4" w:rsidP="007C2CD4">
            <w:pPr>
              <w:jc w:val="both"/>
              <w:rPr>
                <w:rFonts w:ascii="Arial" w:hAnsi="Arial" w:cs="Arial"/>
              </w:rPr>
            </w:pPr>
            <w:r>
              <w:rPr>
                <w:rFonts w:ascii="Arial" w:hAnsi="Arial" w:cs="Arial"/>
              </w:rPr>
              <w:t xml:space="preserve"> </w:t>
            </w:r>
          </w:p>
          <w:p w14:paraId="0EA5A03B" w14:textId="6FDF5C95" w:rsidR="007C2CD4" w:rsidRDefault="007C2CD4" w:rsidP="007C2CD4">
            <w:pPr>
              <w:jc w:val="both"/>
              <w:rPr>
                <w:rFonts w:ascii="Arial" w:hAnsi="Arial" w:cs="Arial"/>
              </w:rPr>
            </w:pPr>
            <w:r>
              <w:rPr>
                <w:rFonts w:ascii="Arial" w:hAnsi="Arial" w:cs="Arial"/>
              </w:rPr>
              <w:t xml:space="preserve">If you want to catch up on this development you can read the HSE’s article here - </w:t>
            </w:r>
            <w:r>
              <w:rPr>
                <w:sz w:val="16"/>
              </w:rPr>
              <w:t xml:space="preserve"> </w:t>
            </w:r>
            <w:hyperlink r:id="rId15" w:history="1">
              <w:r>
                <w:rPr>
                  <w:rStyle w:val="Hyperlink"/>
                </w:rPr>
                <w:t>http://www.hse.gov.uk/safetybulletins/mild-steel-welding-fume.htm</w:t>
              </w:r>
            </w:hyperlink>
          </w:p>
          <w:p w14:paraId="0300A212" w14:textId="3CCDDFBD" w:rsidR="007C2CD4" w:rsidRDefault="007C2CD4" w:rsidP="007C2CD4">
            <w:pPr>
              <w:jc w:val="both"/>
              <w:rPr>
                <w:rFonts w:ascii="Arial" w:hAnsi="Arial" w:cs="Arial"/>
              </w:rPr>
            </w:pPr>
          </w:p>
          <w:p w14:paraId="4A564D94" w14:textId="410D2888" w:rsidR="007C2CD4" w:rsidRDefault="009F5427" w:rsidP="007C2CD4">
            <w:pPr>
              <w:jc w:val="both"/>
              <w:rPr>
                <w:rFonts w:ascii="Arial" w:hAnsi="Arial" w:cs="Arial"/>
              </w:rPr>
            </w:pPr>
            <w:r>
              <w:rPr>
                <w:rFonts w:ascii="Arial" w:hAnsi="Arial" w:cs="Arial"/>
                <w:noProof/>
              </w:rPr>
              <w:drawing>
                <wp:anchor distT="0" distB="0" distL="114300" distR="114300" simplePos="0" relativeHeight="251665408" behindDoc="0" locked="0" layoutInCell="1" allowOverlap="1" wp14:anchorId="746221EB" wp14:editId="1480283F">
                  <wp:simplePos x="0" y="0"/>
                  <wp:positionH relativeFrom="column">
                    <wp:posOffset>2492705</wp:posOffset>
                  </wp:positionH>
                  <wp:positionV relativeFrom="paragraph">
                    <wp:posOffset>63508</wp:posOffset>
                  </wp:positionV>
                  <wp:extent cx="3170555" cy="1783080"/>
                  <wp:effectExtent l="0" t="0" r="0" b="7620"/>
                  <wp:wrapSquare wrapText="bothSides"/>
                  <wp:docPr id="7" name="Picture 7"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0555" cy="1783080"/>
                          </a:xfrm>
                          <a:prstGeom prst="rect">
                            <a:avLst/>
                          </a:prstGeom>
                        </pic:spPr>
                      </pic:pic>
                    </a:graphicData>
                  </a:graphic>
                </wp:anchor>
              </w:drawing>
            </w:r>
            <w:r>
              <w:rPr>
                <w:rFonts w:ascii="Arial" w:hAnsi="Arial" w:cs="Arial"/>
              </w:rPr>
              <w:t>News of the scientific study which showed the link broke in February, so s</w:t>
            </w:r>
            <w:r w:rsidR="007C2CD4">
              <w:rPr>
                <w:rFonts w:ascii="Arial" w:hAnsi="Arial" w:cs="Arial"/>
              </w:rPr>
              <w:t>ome time has passed now and the HSE has further developed these initial recommendations. Now the HSE has released task specific guidance for specific COSHH jobs that will reduce the exposure to mild steel fumes and other related fumes.</w:t>
            </w:r>
            <w:r>
              <w:rPr>
                <w:rFonts w:ascii="Arial" w:hAnsi="Arial" w:cs="Arial"/>
              </w:rPr>
              <w:t xml:space="preserve"> All employers who have welding related tasks will need to ensure all staff are familiar with the new safe working practices to comply with health and safety laws.</w:t>
            </w:r>
          </w:p>
          <w:p w14:paraId="4050692D" w14:textId="77777777" w:rsidR="007C2CD4" w:rsidRDefault="007C2CD4" w:rsidP="007C2CD4">
            <w:pPr>
              <w:jc w:val="both"/>
              <w:rPr>
                <w:rFonts w:ascii="Arial" w:hAnsi="Arial" w:cs="Arial"/>
              </w:rPr>
            </w:pPr>
          </w:p>
          <w:p w14:paraId="2F94B93B" w14:textId="08E8F6F8" w:rsidR="007C2CD4" w:rsidRDefault="007C2CD4" w:rsidP="007C2CD4">
            <w:pPr>
              <w:rPr>
                <w:rFonts w:ascii="Arial" w:hAnsi="Arial" w:cs="Arial"/>
              </w:rPr>
            </w:pPr>
            <w:r>
              <w:rPr>
                <w:rFonts w:ascii="Arial" w:hAnsi="Arial" w:cs="Arial"/>
              </w:rPr>
              <w:t xml:space="preserve">These can be found on the HSE website here - </w:t>
            </w:r>
            <w:hyperlink r:id="rId17" w:history="1">
              <w:r w:rsidRPr="00D415BE">
                <w:rPr>
                  <w:rStyle w:val="Hyperlink"/>
                  <w:rFonts w:ascii="Arial" w:hAnsi="Arial" w:cs="Arial"/>
                </w:rPr>
                <w:t>http://www.hse.gov.uk/welding/guidance/index.htm</w:t>
              </w:r>
            </w:hyperlink>
          </w:p>
          <w:p w14:paraId="36E1E055" w14:textId="77777777" w:rsidR="007C2CD4" w:rsidRPr="00020ED1" w:rsidRDefault="007C2CD4" w:rsidP="009A3DFB">
            <w:pPr>
              <w:jc w:val="both"/>
              <w:rPr>
                <w:rFonts w:ascii="Arial" w:hAnsi="Arial" w:cs="Arial"/>
              </w:rPr>
            </w:pPr>
          </w:p>
        </w:tc>
      </w:tr>
      <w:tr w:rsidR="00717C7B" w:rsidRPr="00020ED1" w14:paraId="55623870" w14:textId="77777777" w:rsidTr="009A3DFB">
        <w:tc>
          <w:tcPr>
            <w:tcW w:w="9026" w:type="dxa"/>
            <w:gridSpan w:val="2"/>
          </w:tcPr>
          <w:p w14:paraId="1B342AC3" w14:textId="77777777" w:rsidR="00717C7B" w:rsidRPr="00020ED1" w:rsidRDefault="00717C7B" w:rsidP="009A3DFB">
            <w:pPr>
              <w:jc w:val="both"/>
              <w:rPr>
                <w:rFonts w:ascii="Arial" w:hAnsi="Arial" w:cs="Arial"/>
              </w:rPr>
            </w:pPr>
          </w:p>
          <w:p w14:paraId="3B593968" w14:textId="671DC7A3" w:rsidR="00717C7B" w:rsidRDefault="00BB3563" w:rsidP="009A3DFB">
            <w:pPr>
              <w:jc w:val="both"/>
              <w:rPr>
                <w:rFonts w:ascii="Arial" w:hAnsi="Arial" w:cs="Arial"/>
                <w:b/>
                <w:bCs/>
                <w:sz w:val="28"/>
                <w:szCs w:val="28"/>
              </w:rPr>
            </w:pPr>
            <w:r>
              <w:rPr>
                <w:rFonts w:ascii="Arial" w:hAnsi="Arial" w:cs="Arial"/>
                <w:b/>
                <w:bCs/>
                <w:sz w:val="28"/>
                <w:szCs w:val="28"/>
              </w:rPr>
              <w:t>Under Qualified Electricians Pose Fire Risk</w:t>
            </w:r>
          </w:p>
          <w:p w14:paraId="7C80B4E4" w14:textId="70A8989E" w:rsidR="00BB3563" w:rsidRDefault="00BB3563" w:rsidP="009A3DFB">
            <w:pPr>
              <w:jc w:val="both"/>
              <w:rPr>
                <w:rFonts w:ascii="Arial" w:hAnsi="Arial" w:cs="Arial"/>
                <w:b/>
                <w:bCs/>
                <w:sz w:val="28"/>
                <w:szCs w:val="28"/>
              </w:rPr>
            </w:pPr>
          </w:p>
          <w:p w14:paraId="0EF3E71A" w14:textId="1700C40C" w:rsidR="00BB3563" w:rsidRDefault="00BB3563" w:rsidP="009A3DFB">
            <w:pPr>
              <w:jc w:val="both"/>
              <w:rPr>
                <w:rFonts w:ascii="Arial" w:hAnsi="Arial" w:cs="Arial"/>
              </w:rPr>
            </w:pPr>
            <w:r>
              <w:rPr>
                <w:rFonts w:ascii="Arial" w:hAnsi="Arial" w:cs="Arial"/>
              </w:rPr>
              <w:t xml:space="preserve">The Electrical Contractors Association </w:t>
            </w:r>
            <w:r w:rsidR="008F10E9">
              <w:rPr>
                <w:rFonts w:ascii="Arial" w:hAnsi="Arial" w:cs="Arial"/>
              </w:rPr>
              <w:t xml:space="preserve">(ECA) </w:t>
            </w:r>
            <w:r>
              <w:rPr>
                <w:rFonts w:ascii="Arial" w:hAnsi="Arial" w:cs="Arial"/>
              </w:rPr>
              <w:t xml:space="preserve">has warned of the risk that under qualified electricians pose in the light of the recent Grenfell inquiry. </w:t>
            </w:r>
            <w:r w:rsidR="008F10E9">
              <w:rPr>
                <w:rFonts w:ascii="Arial" w:hAnsi="Arial" w:cs="Arial"/>
              </w:rPr>
              <w:t>The ECA has cautioned that “several Inquiries” have concluded that installer competency is fundamental to public safety, particularly in the case of residential tower blocks, care homes and hospitals.</w:t>
            </w:r>
          </w:p>
          <w:p w14:paraId="7E245F0F" w14:textId="545FCBF1" w:rsidR="008F10E9" w:rsidRDefault="008F10E9" w:rsidP="009A3DFB">
            <w:pPr>
              <w:jc w:val="both"/>
              <w:rPr>
                <w:rFonts w:ascii="Arial" w:hAnsi="Arial" w:cs="Arial"/>
              </w:rPr>
            </w:pPr>
          </w:p>
          <w:p w14:paraId="6964FED8" w14:textId="01E45D97" w:rsidR="008F10E9" w:rsidRDefault="008F10E9" w:rsidP="009A3DFB">
            <w:pPr>
              <w:jc w:val="both"/>
              <w:rPr>
                <w:rFonts w:ascii="Arial" w:hAnsi="Arial" w:cs="Arial"/>
              </w:rPr>
            </w:pPr>
            <w:r>
              <w:rPr>
                <w:rFonts w:ascii="Arial" w:hAnsi="Arial" w:cs="Arial"/>
              </w:rPr>
              <w:t xml:space="preserve">What makes matters worse is contractors claiming to be competent had, in some cases, only a matter of weeks of training. This has led the ECA to set out a series of recommendations regarding the competency of installers in a bid to raise the bar on expectations. These are as </w:t>
            </w:r>
            <w:r w:rsidR="008578BF">
              <w:rPr>
                <w:rFonts w:ascii="Arial" w:hAnsi="Arial" w:cs="Arial"/>
              </w:rPr>
              <w:t>follows:</w:t>
            </w:r>
            <w:r>
              <w:rPr>
                <w:rFonts w:ascii="Arial" w:hAnsi="Arial" w:cs="Arial"/>
              </w:rPr>
              <w:t xml:space="preserve"> </w:t>
            </w:r>
          </w:p>
          <w:p w14:paraId="5E8D2E36" w14:textId="77777777" w:rsidR="007C2CD4" w:rsidRDefault="007C2CD4" w:rsidP="009A3DFB">
            <w:pPr>
              <w:jc w:val="both"/>
              <w:rPr>
                <w:rFonts w:ascii="Arial" w:hAnsi="Arial" w:cs="Arial"/>
              </w:rPr>
            </w:pPr>
          </w:p>
          <w:p w14:paraId="71E5C325" w14:textId="77777777" w:rsidR="008F10E9" w:rsidRPr="008F10E9" w:rsidRDefault="008F10E9" w:rsidP="009A3DFB">
            <w:pPr>
              <w:numPr>
                <w:ilvl w:val="0"/>
                <w:numId w:val="2"/>
              </w:numPr>
              <w:ind w:left="238" w:right="238" w:hanging="357"/>
              <w:jc w:val="both"/>
              <w:rPr>
                <w:rFonts w:ascii="Arial" w:eastAsia="Times New Roman" w:hAnsi="Arial" w:cs="Arial"/>
                <w:lang w:eastAsia="en-GB"/>
              </w:rPr>
            </w:pPr>
            <w:r w:rsidRPr="008F10E9">
              <w:rPr>
                <w:rFonts w:ascii="Arial" w:eastAsia="Times New Roman" w:hAnsi="Arial" w:cs="Arial"/>
                <w:lang w:eastAsia="en-GB"/>
              </w:rPr>
              <w:t>All enterprises should have accredited third-party certification</w:t>
            </w:r>
          </w:p>
          <w:p w14:paraId="167C554F" w14:textId="428F14D8" w:rsidR="008F10E9" w:rsidRPr="008F10E9" w:rsidRDefault="008F10E9" w:rsidP="009A3DFB">
            <w:pPr>
              <w:numPr>
                <w:ilvl w:val="0"/>
                <w:numId w:val="2"/>
              </w:numPr>
              <w:ind w:left="238" w:right="238" w:hanging="357"/>
              <w:jc w:val="both"/>
              <w:rPr>
                <w:rFonts w:ascii="Arial" w:eastAsia="Times New Roman" w:hAnsi="Arial" w:cs="Arial"/>
                <w:lang w:eastAsia="en-GB"/>
              </w:rPr>
            </w:pPr>
            <w:r w:rsidRPr="008F10E9">
              <w:rPr>
                <w:rFonts w:ascii="Arial" w:eastAsia="Times New Roman" w:hAnsi="Arial" w:cs="Arial"/>
                <w:lang w:eastAsia="en-GB"/>
              </w:rPr>
              <w:t>All individuals must have Level 2 or 3 Of</w:t>
            </w:r>
            <w:r>
              <w:rPr>
                <w:rFonts w:ascii="Arial" w:eastAsia="Times New Roman" w:hAnsi="Arial" w:cs="Arial"/>
                <w:lang w:eastAsia="en-GB"/>
              </w:rPr>
              <w:t xml:space="preserve"> </w:t>
            </w:r>
            <w:r w:rsidR="00490973">
              <w:rPr>
                <w:rFonts w:ascii="Arial" w:eastAsia="Times New Roman" w:hAnsi="Arial" w:cs="Arial"/>
                <w:lang w:eastAsia="en-GB"/>
              </w:rPr>
              <w:t>e</w:t>
            </w:r>
            <w:r w:rsidRPr="008F10E9">
              <w:rPr>
                <w:rFonts w:ascii="Arial" w:eastAsia="Times New Roman" w:hAnsi="Arial" w:cs="Arial"/>
                <w:lang w:eastAsia="en-GB"/>
              </w:rPr>
              <w:t>qual-regulated and competence-based qualifications. ECA strongly advocates technical apprenticeships for new entrants</w:t>
            </w:r>
          </w:p>
          <w:p w14:paraId="3AE17CB5" w14:textId="77777777" w:rsidR="008F10E9" w:rsidRPr="008F10E9" w:rsidRDefault="008F10E9" w:rsidP="009A3DFB">
            <w:pPr>
              <w:numPr>
                <w:ilvl w:val="0"/>
                <w:numId w:val="2"/>
              </w:numPr>
              <w:ind w:left="238" w:right="238" w:hanging="357"/>
              <w:jc w:val="both"/>
              <w:rPr>
                <w:rFonts w:ascii="Arial" w:eastAsia="Times New Roman" w:hAnsi="Arial" w:cs="Arial"/>
                <w:lang w:eastAsia="en-GB"/>
              </w:rPr>
            </w:pPr>
            <w:r w:rsidRPr="008F10E9">
              <w:rPr>
                <w:rFonts w:ascii="Arial" w:eastAsia="Times New Roman" w:hAnsi="Arial" w:cs="Arial"/>
                <w:lang w:eastAsia="en-GB"/>
              </w:rPr>
              <w:t>The electrotechnical sector should use the Electrotechnical Certification card Scheme (ECS)</w:t>
            </w:r>
          </w:p>
          <w:p w14:paraId="777A10C1" w14:textId="13B3033B" w:rsidR="008F10E9" w:rsidRPr="008F10E9" w:rsidRDefault="008F10E9" w:rsidP="009A3DFB">
            <w:pPr>
              <w:numPr>
                <w:ilvl w:val="0"/>
                <w:numId w:val="2"/>
              </w:numPr>
              <w:ind w:left="238" w:right="238" w:hanging="357"/>
              <w:jc w:val="both"/>
              <w:rPr>
                <w:rFonts w:ascii="Arial" w:eastAsia="Times New Roman" w:hAnsi="Arial" w:cs="Arial"/>
                <w:lang w:eastAsia="en-GB"/>
              </w:rPr>
            </w:pPr>
            <w:r w:rsidRPr="008F10E9">
              <w:rPr>
                <w:rFonts w:ascii="Arial" w:eastAsia="Times New Roman" w:hAnsi="Arial" w:cs="Arial"/>
                <w:lang w:eastAsia="en-GB"/>
              </w:rPr>
              <w:t xml:space="preserve">CPD should ensure workers are </w:t>
            </w:r>
            <w:r w:rsidR="008578BF" w:rsidRPr="008F10E9">
              <w:rPr>
                <w:rFonts w:ascii="Arial" w:eastAsia="Times New Roman" w:hAnsi="Arial" w:cs="Arial"/>
                <w:lang w:eastAsia="en-GB"/>
              </w:rPr>
              <w:t>up to date</w:t>
            </w:r>
            <w:r w:rsidRPr="008F10E9">
              <w:rPr>
                <w:rFonts w:ascii="Arial" w:eastAsia="Times New Roman" w:hAnsi="Arial" w:cs="Arial"/>
                <w:lang w:eastAsia="en-GB"/>
              </w:rPr>
              <w:t xml:space="preserve"> with the latest regulations and other developments</w:t>
            </w:r>
          </w:p>
          <w:p w14:paraId="68FC17F5" w14:textId="6932C5A6" w:rsidR="00717C7B" w:rsidRDefault="008F10E9" w:rsidP="009A3DFB">
            <w:pPr>
              <w:numPr>
                <w:ilvl w:val="0"/>
                <w:numId w:val="2"/>
              </w:numPr>
              <w:ind w:left="238" w:right="238" w:hanging="357"/>
              <w:jc w:val="both"/>
              <w:rPr>
                <w:rFonts w:ascii="Arial" w:eastAsia="Times New Roman" w:hAnsi="Arial" w:cs="Arial"/>
                <w:lang w:eastAsia="en-GB"/>
              </w:rPr>
            </w:pPr>
            <w:r w:rsidRPr="008F10E9">
              <w:rPr>
                <w:rFonts w:ascii="Arial" w:eastAsia="Times New Roman" w:hAnsi="Arial" w:cs="Arial"/>
                <w:lang w:eastAsia="en-GB"/>
              </w:rPr>
              <w:t>All installers should have core, relevant knowledge of fire safety in buildings, with standardised and mandatory training</w:t>
            </w:r>
          </w:p>
          <w:p w14:paraId="5BD5710E" w14:textId="77777777" w:rsidR="007C2CD4" w:rsidRPr="008F10E9" w:rsidRDefault="007C2CD4" w:rsidP="007C2CD4">
            <w:pPr>
              <w:ind w:right="238"/>
              <w:jc w:val="both"/>
              <w:rPr>
                <w:rFonts w:ascii="Arial" w:eastAsia="Times New Roman" w:hAnsi="Arial" w:cs="Arial"/>
                <w:lang w:eastAsia="en-GB"/>
              </w:rPr>
            </w:pPr>
          </w:p>
          <w:p w14:paraId="20080EEA" w14:textId="77777777" w:rsidR="00717C7B" w:rsidRDefault="008F10E9" w:rsidP="009A3DFB">
            <w:pPr>
              <w:jc w:val="both"/>
              <w:rPr>
                <w:rStyle w:val="Hyperlink"/>
                <w:rFonts w:ascii="Arial" w:hAnsi="Arial" w:cs="Arial"/>
              </w:rPr>
            </w:pPr>
            <w:r>
              <w:t xml:space="preserve">Full story here - </w:t>
            </w:r>
            <w:hyperlink r:id="rId18" w:history="1">
              <w:r w:rsidRPr="001B08FA">
                <w:rPr>
                  <w:rStyle w:val="Hyperlink"/>
                  <w:rFonts w:ascii="Arial" w:hAnsi="Arial" w:cs="Arial"/>
                </w:rPr>
                <w:t>http://www.constructionmanagermagazine.com/news/eca-underqualified-workers-present-fire-risk/</w:t>
              </w:r>
            </w:hyperlink>
          </w:p>
          <w:p w14:paraId="0BFBC932" w14:textId="5C2786AA" w:rsidR="007C2CD4" w:rsidRPr="00020ED1" w:rsidRDefault="007C2CD4" w:rsidP="009A3DFB">
            <w:pPr>
              <w:jc w:val="both"/>
              <w:rPr>
                <w:rFonts w:ascii="Arial" w:hAnsi="Arial" w:cs="Arial"/>
              </w:rPr>
            </w:pPr>
          </w:p>
        </w:tc>
      </w:tr>
      <w:tr w:rsidR="00717C7B" w:rsidRPr="00020ED1" w14:paraId="49593AC1" w14:textId="77777777" w:rsidTr="009A3DFB">
        <w:tc>
          <w:tcPr>
            <w:tcW w:w="9026" w:type="dxa"/>
            <w:gridSpan w:val="2"/>
          </w:tcPr>
          <w:p w14:paraId="341C0026" w14:textId="4BA1AA21" w:rsidR="00717C7B" w:rsidRPr="00020ED1" w:rsidRDefault="00717C7B" w:rsidP="00717C7B">
            <w:pPr>
              <w:rPr>
                <w:rFonts w:ascii="Arial" w:hAnsi="Arial" w:cs="Arial"/>
              </w:rPr>
            </w:pPr>
          </w:p>
          <w:p w14:paraId="313E7504" w14:textId="2BA8F15B" w:rsidR="00717C7B" w:rsidRPr="005070AB" w:rsidRDefault="005070AB" w:rsidP="00717C7B">
            <w:pPr>
              <w:rPr>
                <w:rFonts w:ascii="Arial" w:hAnsi="Arial" w:cs="Arial"/>
                <w:b/>
                <w:bCs/>
              </w:rPr>
            </w:pPr>
            <w:r w:rsidRPr="005070AB">
              <w:rPr>
                <w:rFonts w:ascii="Arial" w:hAnsi="Arial" w:cs="Arial"/>
                <w:b/>
                <w:bCs/>
              </w:rPr>
              <w:t>Recycled Plastic Makes Tower 1600 Tonnes Lighter</w:t>
            </w:r>
          </w:p>
          <w:p w14:paraId="441BF1AB" w14:textId="499F0443" w:rsidR="00717C7B" w:rsidRDefault="00717C7B" w:rsidP="00717C7B">
            <w:pPr>
              <w:rPr>
                <w:rFonts w:ascii="Arial" w:hAnsi="Arial" w:cs="Arial"/>
              </w:rPr>
            </w:pPr>
          </w:p>
          <w:p w14:paraId="349FDC28" w14:textId="74735A20" w:rsidR="005070AB" w:rsidRDefault="007A7234" w:rsidP="007A7234">
            <w:pPr>
              <w:jc w:val="both"/>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660288" behindDoc="0" locked="0" layoutInCell="1" allowOverlap="1" wp14:anchorId="124CC86F" wp14:editId="7FDAC9C8">
                  <wp:simplePos x="0" y="0"/>
                  <wp:positionH relativeFrom="column">
                    <wp:posOffset>3046095</wp:posOffset>
                  </wp:positionH>
                  <wp:positionV relativeFrom="paragraph">
                    <wp:posOffset>27940</wp:posOffset>
                  </wp:positionV>
                  <wp:extent cx="2613025" cy="3018155"/>
                  <wp:effectExtent l="0" t="0" r="0" b="0"/>
                  <wp:wrapSquare wrapText="bothSides"/>
                  <wp:docPr id="3" name="Picture 3" descr="A large long train on a steel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concrete_reinforced_plastic_bubbles_2.jpg.pagespeed.ic.ugquof6TF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3025" cy="3018155"/>
                          </a:xfrm>
                          <a:prstGeom prst="rect">
                            <a:avLst/>
                          </a:prstGeom>
                        </pic:spPr>
                      </pic:pic>
                    </a:graphicData>
                  </a:graphic>
                  <wp14:sizeRelH relativeFrom="margin">
                    <wp14:pctWidth>0</wp14:pctWidth>
                  </wp14:sizeRelH>
                  <wp14:sizeRelV relativeFrom="margin">
                    <wp14:pctHeight>0</wp14:pctHeight>
                  </wp14:sizeRelV>
                </wp:anchor>
              </w:drawing>
            </w:r>
            <w:r w:rsidR="005070AB" w:rsidRPr="005070AB">
              <w:rPr>
                <w:rFonts w:ascii="Arial" w:hAnsi="Arial" w:cs="Arial"/>
                <w:color w:val="222222"/>
                <w:shd w:val="clear" w:color="auto" w:fill="FFFFFF"/>
              </w:rPr>
              <w:t>A total of 1,613 tonnes of concrete and 136 tonnes in CO2 emissions have been saved by using recycled plastic in the construction of a 13-storey residential tower in Germany</w:t>
            </w:r>
            <w:r w:rsidR="005070AB">
              <w:rPr>
                <w:rFonts w:ascii="Arial" w:hAnsi="Arial" w:cs="Arial"/>
                <w:color w:val="222222"/>
                <w:shd w:val="clear" w:color="auto" w:fill="FFFFFF"/>
              </w:rPr>
              <w:t>.</w:t>
            </w:r>
          </w:p>
          <w:p w14:paraId="07D296A4" w14:textId="34E9CB6C" w:rsidR="005070AB" w:rsidRDefault="005070AB" w:rsidP="007A7234">
            <w:pPr>
              <w:jc w:val="both"/>
              <w:rPr>
                <w:rFonts w:ascii="Arial" w:hAnsi="Arial" w:cs="Arial"/>
                <w:color w:val="222222"/>
                <w:shd w:val="clear" w:color="auto" w:fill="FFFFFF"/>
              </w:rPr>
            </w:pPr>
          </w:p>
          <w:p w14:paraId="082DD0C5" w14:textId="3DD5F53E" w:rsidR="005070AB" w:rsidRDefault="005070AB" w:rsidP="007A7234">
            <w:pPr>
              <w:jc w:val="both"/>
              <w:rPr>
                <w:rFonts w:ascii="Arial" w:hAnsi="Arial" w:cs="Arial"/>
                <w:color w:val="222222"/>
                <w:shd w:val="clear" w:color="auto" w:fill="FFFFFF"/>
              </w:rPr>
            </w:pPr>
            <w:r>
              <w:rPr>
                <w:rFonts w:ascii="Arial" w:hAnsi="Arial" w:cs="Arial"/>
                <w:color w:val="222222"/>
                <w:shd w:val="clear" w:color="auto" w:fill="FFFFFF"/>
              </w:rPr>
              <w:t>Steel-reinforced plastic air bubbles were used to replace up to 35% of the reinforced concrete required in the slabs. Void formers can go wherever concrete is not required for the slab’s shear</w:t>
            </w:r>
            <w:r w:rsidR="00490973">
              <w:rPr>
                <w:rFonts w:ascii="Arial" w:hAnsi="Arial" w:cs="Arial"/>
                <w:color w:val="222222"/>
                <w:shd w:val="clear" w:color="auto" w:fill="FFFFFF"/>
              </w:rPr>
              <w:t xml:space="preserve"> load</w:t>
            </w:r>
            <w:r>
              <w:rPr>
                <w:rFonts w:ascii="Arial" w:hAnsi="Arial" w:cs="Arial"/>
                <w:color w:val="222222"/>
                <w:shd w:val="clear" w:color="auto" w:fill="FFFFFF"/>
              </w:rPr>
              <w:t xml:space="preserve"> bearing ability. In this particular case roughly 60% of the slabs area could be filled with void formers without risking structural weakness. This process also allowed for thinner slabs.</w:t>
            </w:r>
          </w:p>
          <w:p w14:paraId="440CE7CC" w14:textId="3E254F75" w:rsidR="005070AB" w:rsidRDefault="005070AB" w:rsidP="007A7234">
            <w:pPr>
              <w:jc w:val="both"/>
              <w:rPr>
                <w:rFonts w:ascii="Arial" w:hAnsi="Arial" w:cs="Arial"/>
                <w:color w:val="222222"/>
                <w:shd w:val="clear" w:color="auto" w:fill="FFFFFF"/>
              </w:rPr>
            </w:pPr>
          </w:p>
          <w:p w14:paraId="6B19CA41" w14:textId="5106283E" w:rsidR="00490973" w:rsidRDefault="005070AB" w:rsidP="007A7234">
            <w:pPr>
              <w:jc w:val="both"/>
              <w:rPr>
                <w:rFonts w:ascii="Arial" w:hAnsi="Arial" w:cs="Arial"/>
                <w:color w:val="222222"/>
                <w:shd w:val="clear" w:color="auto" w:fill="FFFFFF"/>
              </w:rPr>
            </w:pPr>
            <w:r>
              <w:rPr>
                <w:rFonts w:ascii="Arial" w:hAnsi="Arial" w:cs="Arial"/>
                <w:color w:val="222222"/>
                <w:shd w:val="clear" w:color="auto" w:fill="FFFFFF"/>
              </w:rPr>
              <w:t>Shallower floors allowed the design team</w:t>
            </w:r>
            <w:r w:rsidR="00490973">
              <w:rPr>
                <w:rFonts w:ascii="Arial" w:hAnsi="Arial" w:cs="Arial"/>
                <w:color w:val="222222"/>
                <w:shd w:val="clear" w:color="auto" w:fill="FFFFFF"/>
              </w:rPr>
              <w:t xml:space="preserve"> to fall within</w:t>
            </w:r>
            <w:r>
              <w:rPr>
                <w:rFonts w:ascii="Arial" w:hAnsi="Arial" w:cs="Arial"/>
                <w:color w:val="222222"/>
                <w:shd w:val="clear" w:color="auto" w:fill="FFFFFF"/>
              </w:rPr>
              <w:t xml:space="preserve"> a maximum height restriction of 53m in the area. Height restrictions are a problem in many areas around the world. With developers looking to maximise profits</w:t>
            </w:r>
            <w:r w:rsidR="007A7234">
              <w:rPr>
                <w:rFonts w:ascii="Arial" w:hAnsi="Arial" w:cs="Arial"/>
                <w:color w:val="222222"/>
                <w:shd w:val="clear" w:color="auto" w:fill="FFFFFF"/>
              </w:rPr>
              <w:t>,</w:t>
            </w:r>
            <w:r>
              <w:rPr>
                <w:rFonts w:ascii="Arial" w:hAnsi="Arial" w:cs="Arial"/>
                <w:color w:val="222222"/>
                <w:shd w:val="clear" w:color="auto" w:fill="FFFFFF"/>
              </w:rPr>
              <w:t xml:space="preserve"> every little </w:t>
            </w:r>
            <w:r w:rsidR="00490973">
              <w:rPr>
                <w:rFonts w:ascii="Arial" w:hAnsi="Arial" w:cs="Arial"/>
                <w:color w:val="222222"/>
                <w:shd w:val="clear" w:color="auto" w:fill="FFFFFF"/>
              </w:rPr>
              <w:t>helps</w:t>
            </w:r>
            <w:r w:rsidR="007A7234">
              <w:rPr>
                <w:rFonts w:ascii="Arial" w:hAnsi="Arial" w:cs="Arial"/>
                <w:color w:val="222222"/>
                <w:shd w:val="clear" w:color="auto" w:fill="FFFFFF"/>
              </w:rPr>
              <w:t>,</w:t>
            </w:r>
            <w:r>
              <w:rPr>
                <w:rFonts w:ascii="Arial" w:hAnsi="Arial" w:cs="Arial"/>
                <w:color w:val="222222"/>
                <w:shd w:val="clear" w:color="auto" w:fill="FFFFFF"/>
              </w:rPr>
              <w:t xml:space="preserve"> in order to fit as many floors </w:t>
            </w:r>
            <w:r w:rsidR="007A7234">
              <w:rPr>
                <w:rFonts w:ascii="Arial" w:hAnsi="Arial" w:cs="Arial"/>
                <w:color w:val="222222"/>
                <w:shd w:val="clear" w:color="auto" w:fill="FFFFFF"/>
              </w:rPr>
              <w:t xml:space="preserve">in the restricted height imposed by local councils. </w:t>
            </w:r>
          </w:p>
          <w:p w14:paraId="28A514D9" w14:textId="77777777" w:rsidR="00490973" w:rsidRDefault="00490973" w:rsidP="007A7234">
            <w:pPr>
              <w:jc w:val="both"/>
              <w:rPr>
                <w:rFonts w:ascii="Arial" w:hAnsi="Arial" w:cs="Arial"/>
                <w:color w:val="222222"/>
                <w:shd w:val="clear" w:color="auto" w:fill="FFFFFF"/>
              </w:rPr>
            </w:pPr>
          </w:p>
          <w:p w14:paraId="5447068B" w14:textId="36394C83" w:rsidR="005070AB" w:rsidRDefault="007A7234" w:rsidP="007A7234">
            <w:pPr>
              <w:jc w:val="both"/>
            </w:pPr>
            <w:r>
              <w:rPr>
                <w:rFonts w:ascii="Arial" w:hAnsi="Arial" w:cs="Arial"/>
                <w:color w:val="222222"/>
                <w:shd w:val="clear" w:color="auto" w:fill="FFFFFF"/>
              </w:rPr>
              <w:t xml:space="preserve">Removing concrete also allows for lighter buildings which saves on structural steel required for the building frame meaning cost savings. </w:t>
            </w:r>
            <w:r w:rsidR="00490973">
              <w:rPr>
                <w:rFonts w:ascii="Arial" w:hAnsi="Arial" w:cs="Arial"/>
                <w:color w:val="222222"/>
                <w:shd w:val="clear" w:color="auto" w:fill="FFFFFF"/>
              </w:rPr>
              <w:t>However,</w:t>
            </w:r>
            <w:r>
              <w:rPr>
                <w:rFonts w:ascii="Arial" w:hAnsi="Arial" w:cs="Arial"/>
                <w:color w:val="222222"/>
                <w:shd w:val="clear" w:color="auto" w:fill="FFFFFF"/>
              </w:rPr>
              <w:t xml:space="preserve"> the installations of these void formers can create a logistical issue on cramped sites as these formers take up a large amount of space so deliveries may have to be carefully scheduled around the construction plan.</w:t>
            </w:r>
          </w:p>
          <w:p w14:paraId="56071DBD" w14:textId="77777777" w:rsidR="005070AB" w:rsidRDefault="005070AB" w:rsidP="00717C7B"/>
          <w:p w14:paraId="6BF5A21E" w14:textId="132E414F" w:rsidR="007A7234" w:rsidRPr="007A7234" w:rsidRDefault="005070AB" w:rsidP="00026A5F">
            <w:pPr>
              <w:rPr>
                <w:rFonts w:ascii="Arial" w:hAnsi="Arial" w:cs="Arial"/>
                <w:color w:val="0563C1" w:themeColor="hyperlink"/>
                <w:u w:val="single"/>
              </w:rPr>
            </w:pPr>
            <w:r>
              <w:t xml:space="preserve">Full story here - </w:t>
            </w:r>
            <w:hyperlink r:id="rId20" w:history="1">
              <w:r w:rsidRPr="001B08FA">
                <w:rPr>
                  <w:rStyle w:val="Hyperlink"/>
                  <w:rFonts w:ascii="Arial" w:hAnsi="Arial" w:cs="Arial"/>
                </w:rPr>
                <w:t>http://www.constructionmanagermagazine.com/ne</w:t>
              </w:r>
              <w:r w:rsidRPr="001B08FA">
                <w:rPr>
                  <w:rStyle w:val="Hyperlink"/>
                  <w:rFonts w:ascii="Arial" w:hAnsi="Arial" w:cs="Arial"/>
                </w:rPr>
                <w:t>w</w:t>
              </w:r>
              <w:r w:rsidRPr="001B08FA">
                <w:rPr>
                  <w:rStyle w:val="Hyperlink"/>
                  <w:rFonts w:ascii="Arial" w:hAnsi="Arial" w:cs="Arial"/>
                </w:rPr>
                <w:t>s/recycled-plastic-makes-tower-1600-tonnes-lighter/</w:t>
              </w:r>
            </w:hyperlink>
          </w:p>
        </w:tc>
      </w:tr>
      <w:tr w:rsidR="00717C7B" w:rsidRPr="00020ED1" w14:paraId="6C38135B" w14:textId="77777777" w:rsidTr="009A3DFB">
        <w:tc>
          <w:tcPr>
            <w:tcW w:w="9026" w:type="dxa"/>
            <w:gridSpan w:val="2"/>
          </w:tcPr>
          <w:p w14:paraId="7F2FE0A4" w14:textId="77777777" w:rsidR="00717C7B" w:rsidRPr="00020ED1" w:rsidRDefault="00717C7B" w:rsidP="00717C7B">
            <w:pPr>
              <w:rPr>
                <w:rFonts w:ascii="Arial" w:hAnsi="Arial" w:cs="Arial"/>
              </w:rPr>
            </w:pPr>
          </w:p>
          <w:p w14:paraId="20DB87EB" w14:textId="0F9A1D11" w:rsidR="002A3EC8" w:rsidRDefault="009A3DFB" w:rsidP="00A9521E">
            <w:pPr>
              <w:jc w:val="both"/>
              <w:rPr>
                <w:rFonts w:ascii="Arial" w:hAnsi="Arial" w:cs="Arial"/>
                <w:b/>
                <w:bCs/>
              </w:rPr>
            </w:pPr>
            <w:r>
              <w:rPr>
                <w:rFonts w:ascii="Arial" w:hAnsi="Arial" w:cs="Arial"/>
                <w:b/>
                <w:bCs/>
              </w:rPr>
              <w:t xml:space="preserve">Weptos </w:t>
            </w:r>
            <w:r w:rsidR="002A3EC8" w:rsidRPr="002A3EC8">
              <w:rPr>
                <w:rFonts w:ascii="Arial" w:hAnsi="Arial" w:cs="Arial"/>
                <w:b/>
                <w:bCs/>
              </w:rPr>
              <w:t>Wave Generator</w:t>
            </w:r>
          </w:p>
          <w:p w14:paraId="3133CDAD" w14:textId="77777777" w:rsidR="002A3EC8" w:rsidRDefault="002A3EC8" w:rsidP="00A9521E">
            <w:pPr>
              <w:jc w:val="both"/>
              <w:rPr>
                <w:rFonts w:ascii="Arial" w:hAnsi="Arial" w:cs="Arial"/>
                <w:b/>
                <w:bCs/>
              </w:rPr>
            </w:pPr>
          </w:p>
          <w:p w14:paraId="6AC9EE4F" w14:textId="7D2F6DE9" w:rsidR="00717C7B" w:rsidRDefault="002A3EC8" w:rsidP="00A9521E">
            <w:pPr>
              <w:jc w:val="both"/>
              <w:rPr>
                <w:rFonts w:ascii="Arial" w:hAnsi="Arial" w:cs="Arial"/>
              </w:rPr>
            </w:pPr>
            <w:r>
              <w:rPr>
                <w:rFonts w:ascii="Arial" w:hAnsi="Arial" w:cs="Arial"/>
              </w:rPr>
              <w:t xml:space="preserve">In every </w:t>
            </w:r>
            <w:r w:rsidR="00490973">
              <w:rPr>
                <w:rFonts w:ascii="Arial" w:hAnsi="Arial" w:cs="Arial"/>
              </w:rPr>
              <w:t>month’s</w:t>
            </w:r>
            <w:r>
              <w:rPr>
                <w:rFonts w:ascii="Arial" w:hAnsi="Arial" w:cs="Arial"/>
              </w:rPr>
              <w:t xml:space="preserve"> newsletter we like to talk briefly about an innovative green technology. This month the </w:t>
            </w:r>
            <w:r w:rsidR="00A9521E">
              <w:rPr>
                <w:rFonts w:ascii="Arial" w:hAnsi="Arial" w:cs="Arial"/>
              </w:rPr>
              <w:t>Wave energy Power Take Off System (</w:t>
            </w:r>
            <w:r>
              <w:rPr>
                <w:rFonts w:ascii="Arial" w:hAnsi="Arial" w:cs="Arial"/>
              </w:rPr>
              <w:t>Weptos</w:t>
            </w:r>
            <w:r w:rsidR="00A9521E">
              <w:rPr>
                <w:rFonts w:ascii="Arial" w:hAnsi="Arial" w:cs="Arial"/>
              </w:rPr>
              <w:t>)</w:t>
            </w:r>
            <w:r>
              <w:rPr>
                <w:rFonts w:ascii="Arial" w:hAnsi="Arial" w:cs="Arial"/>
              </w:rPr>
              <w:t xml:space="preserve"> wave generator has caught our eye as a clever way to convert the immense amount of energy in our oceans into electricity to be used in our homes.</w:t>
            </w:r>
          </w:p>
          <w:p w14:paraId="6089233C" w14:textId="64590B2C" w:rsidR="00A9521E" w:rsidRDefault="009A3DFB" w:rsidP="00A9521E">
            <w:pPr>
              <w:jc w:val="both"/>
              <w:rPr>
                <w:rFonts w:ascii="Arial" w:hAnsi="Arial" w:cs="Arial"/>
              </w:rPr>
            </w:pPr>
            <w:r>
              <w:rPr>
                <w:rFonts w:ascii="Arial" w:hAnsi="Arial" w:cs="Arial"/>
                <w:noProof/>
              </w:rPr>
              <w:drawing>
                <wp:anchor distT="0" distB="0" distL="114300" distR="114300" simplePos="0" relativeHeight="251661312" behindDoc="0" locked="0" layoutInCell="1" allowOverlap="1" wp14:anchorId="0C835F3E" wp14:editId="12A5997C">
                  <wp:simplePos x="0" y="0"/>
                  <wp:positionH relativeFrom="column">
                    <wp:posOffset>2687955</wp:posOffset>
                  </wp:positionH>
                  <wp:positionV relativeFrom="paragraph">
                    <wp:posOffset>137814</wp:posOffset>
                  </wp:positionV>
                  <wp:extent cx="2974340" cy="1673225"/>
                  <wp:effectExtent l="0" t="0" r="0" b="3175"/>
                  <wp:wrapSquare wrapText="bothSides"/>
                  <wp:docPr id="4" name="Picture 4" descr="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pto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74340" cy="1673225"/>
                          </a:xfrm>
                          <a:prstGeom prst="rect">
                            <a:avLst/>
                          </a:prstGeom>
                        </pic:spPr>
                      </pic:pic>
                    </a:graphicData>
                  </a:graphic>
                  <wp14:sizeRelH relativeFrom="margin">
                    <wp14:pctWidth>0</wp14:pctWidth>
                  </wp14:sizeRelH>
                  <wp14:sizeRelV relativeFrom="margin">
                    <wp14:pctHeight>0</wp14:pctHeight>
                  </wp14:sizeRelV>
                </wp:anchor>
              </w:drawing>
            </w:r>
          </w:p>
          <w:p w14:paraId="5A5ED3E8" w14:textId="44D3EF24" w:rsidR="00A9521E" w:rsidRDefault="00A9521E" w:rsidP="00A9521E">
            <w:pPr>
              <w:jc w:val="both"/>
              <w:rPr>
                <w:rFonts w:ascii="Arial" w:hAnsi="Arial" w:cs="Arial"/>
              </w:rPr>
            </w:pPr>
            <w:r>
              <w:rPr>
                <w:rFonts w:ascii="Arial" w:hAnsi="Arial" w:cs="Arial"/>
              </w:rPr>
              <w:t>The concept of the system is a series of buoyant sections which move up when a wave passes and moves down when the wave passes. This turns a common axel shared between all sections on one side. This axel is then attached to a generator which creates electricity. The V-layout of the system allows for it to change to adapt se</w:t>
            </w:r>
            <w:r w:rsidR="0046384F">
              <w:rPr>
                <w:rFonts w:ascii="Arial" w:hAnsi="Arial" w:cs="Arial"/>
              </w:rPr>
              <w:t>a</w:t>
            </w:r>
            <w:r>
              <w:rPr>
                <w:rFonts w:ascii="Arial" w:hAnsi="Arial" w:cs="Arial"/>
              </w:rPr>
              <w:t xml:space="preserve"> conditions </w:t>
            </w:r>
            <w:r w:rsidR="009A3DFB">
              <w:rPr>
                <w:rFonts w:ascii="Arial" w:hAnsi="Arial" w:cs="Arial"/>
              </w:rPr>
              <w:t>to maximise outputs whilst minimising danger to the system.</w:t>
            </w:r>
          </w:p>
          <w:p w14:paraId="3DCCC685" w14:textId="77777777" w:rsidR="00B554F1" w:rsidRPr="00020ED1" w:rsidRDefault="00B554F1" w:rsidP="00717C7B">
            <w:pPr>
              <w:rPr>
                <w:rFonts w:ascii="Arial" w:hAnsi="Arial" w:cs="Arial"/>
              </w:rPr>
            </w:pPr>
          </w:p>
          <w:p w14:paraId="5FC83AEB" w14:textId="7E60F44E" w:rsidR="00717C7B" w:rsidRPr="009A3DFB" w:rsidRDefault="009A3DFB" w:rsidP="00717C7B">
            <w:pPr>
              <w:rPr>
                <w:rFonts w:ascii="Arial" w:hAnsi="Arial" w:cs="Arial"/>
              </w:rPr>
            </w:pPr>
            <w:r w:rsidRPr="009A3DFB">
              <w:rPr>
                <w:rFonts w:ascii="Arial" w:hAnsi="Arial" w:cs="Arial"/>
              </w:rPr>
              <w:t xml:space="preserve">Weptos Website - </w:t>
            </w:r>
            <w:hyperlink r:id="rId22" w:history="1">
              <w:r w:rsidRPr="009A3DFB">
                <w:rPr>
                  <w:rStyle w:val="Hyperlink"/>
                  <w:rFonts w:ascii="Arial" w:hAnsi="Arial" w:cs="Arial"/>
                </w:rPr>
                <w:t>http://www.weptos.com/</w:t>
              </w:r>
            </w:hyperlink>
            <w:r w:rsidR="00717C7B" w:rsidRPr="009A3DFB">
              <w:rPr>
                <w:rFonts w:ascii="Arial" w:hAnsi="Arial" w:cs="Arial"/>
              </w:rPr>
              <w:t xml:space="preserve"> </w:t>
            </w:r>
          </w:p>
          <w:p w14:paraId="0151FE3B" w14:textId="6DD652E2" w:rsidR="00717C7B" w:rsidRDefault="008578BF" w:rsidP="00717C7B">
            <w:pPr>
              <w:rPr>
                <w:rFonts w:ascii="Arial" w:hAnsi="Arial" w:cs="Arial"/>
              </w:rPr>
            </w:pPr>
            <w:r>
              <w:rPr>
                <w:rFonts w:ascii="Arial" w:hAnsi="Arial" w:cs="Arial"/>
              </w:rPr>
              <w:t>YouTube</w:t>
            </w:r>
            <w:r w:rsidR="009A3DFB">
              <w:rPr>
                <w:rFonts w:ascii="Arial" w:hAnsi="Arial" w:cs="Arial"/>
              </w:rPr>
              <w:t xml:space="preserve"> channel for demonstration - </w:t>
            </w:r>
            <w:hyperlink r:id="rId23" w:history="1">
              <w:r w:rsidR="009A3DFB" w:rsidRPr="00D80109">
                <w:rPr>
                  <w:rStyle w:val="Hyperlink"/>
                  <w:rFonts w:ascii="Arial" w:hAnsi="Arial" w:cs="Arial"/>
                </w:rPr>
                <w:t>https://www.youtube.com/user/Weptos</w:t>
              </w:r>
            </w:hyperlink>
          </w:p>
          <w:p w14:paraId="1F892AB5" w14:textId="1DA2959A" w:rsidR="009A3DFB" w:rsidRPr="00020ED1" w:rsidRDefault="009A3DFB" w:rsidP="00717C7B">
            <w:pPr>
              <w:rPr>
                <w:rFonts w:ascii="Arial" w:hAnsi="Arial" w:cs="Arial"/>
              </w:rPr>
            </w:pPr>
          </w:p>
        </w:tc>
      </w:tr>
      <w:tr w:rsidR="00542860" w:rsidRPr="00020ED1" w14:paraId="48AED1D8" w14:textId="77777777" w:rsidTr="009A3DFB">
        <w:tc>
          <w:tcPr>
            <w:tcW w:w="9026" w:type="dxa"/>
            <w:gridSpan w:val="2"/>
          </w:tcPr>
          <w:p w14:paraId="50D0B658" w14:textId="318CE9BF" w:rsidR="00542860" w:rsidRDefault="00542860" w:rsidP="00717C7B">
            <w:pPr>
              <w:rPr>
                <w:rFonts w:ascii="Arial" w:hAnsi="Arial" w:cs="Arial"/>
              </w:rPr>
            </w:pPr>
          </w:p>
          <w:p w14:paraId="05F00475" w14:textId="3278266E" w:rsidR="009A3DFB" w:rsidRPr="009A3DFB" w:rsidRDefault="009A3DFB" w:rsidP="00717C7B">
            <w:pPr>
              <w:rPr>
                <w:rFonts w:ascii="Arial" w:hAnsi="Arial" w:cs="Arial"/>
                <w:b/>
                <w:bCs/>
              </w:rPr>
            </w:pPr>
            <w:r w:rsidRPr="009A3DFB">
              <w:rPr>
                <w:rFonts w:ascii="Arial" w:hAnsi="Arial" w:cs="Arial"/>
                <w:b/>
                <w:bCs/>
              </w:rPr>
              <w:t>AI Rail Inspection</w:t>
            </w:r>
          </w:p>
          <w:p w14:paraId="27AC656C" w14:textId="67339BB3" w:rsidR="00542860" w:rsidRDefault="00CC6988" w:rsidP="00717C7B">
            <w:pPr>
              <w:rPr>
                <w:rFonts w:ascii="Arial" w:hAnsi="Arial" w:cs="Arial"/>
              </w:rPr>
            </w:pPr>
            <w:r>
              <w:rPr>
                <w:rFonts w:ascii="Arial" w:hAnsi="Arial" w:cs="Arial"/>
                <w:noProof/>
              </w:rPr>
              <w:drawing>
                <wp:anchor distT="0" distB="0" distL="114300" distR="114300" simplePos="0" relativeHeight="251664384" behindDoc="0" locked="0" layoutInCell="1" allowOverlap="1" wp14:anchorId="3340773B" wp14:editId="1464041F">
                  <wp:simplePos x="0" y="0"/>
                  <wp:positionH relativeFrom="column">
                    <wp:posOffset>3011750</wp:posOffset>
                  </wp:positionH>
                  <wp:positionV relativeFrom="paragraph">
                    <wp:posOffset>81528</wp:posOffset>
                  </wp:positionV>
                  <wp:extent cx="2651760" cy="1699260"/>
                  <wp:effectExtent l="0" t="0" r="0" b="0"/>
                  <wp:wrapSquare wrapText="bothSides"/>
                  <wp:docPr id="6" name="Picture 6"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four_beatty_rail_inspection_camera.jpg.pagespeed.ce.iGxKCx1UV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1760" cy="1699260"/>
                          </a:xfrm>
                          <a:prstGeom prst="rect">
                            <a:avLst/>
                          </a:prstGeom>
                        </pic:spPr>
                      </pic:pic>
                    </a:graphicData>
                  </a:graphic>
                </wp:anchor>
              </w:drawing>
            </w:r>
          </w:p>
          <w:p w14:paraId="1467EAB9" w14:textId="118A1B23" w:rsidR="009A3DFB" w:rsidRDefault="009A3DFB" w:rsidP="009A3DFB">
            <w:pPr>
              <w:jc w:val="both"/>
              <w:rPr>
                <w:rFonts w:ascii="Arial" w:hAnsi="Arial" w:cs="Arial"/>
                <w:color w:val="222222"/>
                <w:shd w:val="clear" w:color="auto" w:fill="FFFFFF"/>
              </w:rPr>
            </w:pPr>
            <w:r w:rsidRPr="009A3DFB">
              <w:rPr>
                <w:rFonts w:ascii="Arial" w:hAnsi="Arial" w:cs="Arial"/>
                <w:color w:val="222222"/>
                <w:shd w:val="clear" w:color="auto" w:fill="FFFFFF"/>
              </w:rPr>
              <w:t>a new system has been developed after two and a half years in a Knowledge Transfer Partnership between Omnicom</w:t>
            </w:r>
            <w:r w:rsidR="0046384F">
              <w:rPr>
                <w:rFonts w:ascii="Arial" w:hAnsi="Arial" w:cs="Arial"/>
                <w:color w:val="222222"/>
                <w:shd w:val="clear" w:color="auto" w:fill="FFFFFF"/>
              </w:rPr>
              <w:t>,</w:t>
            </w:r>
            <w:r w:rsidRPr="009A3DFB">
              <w:rPr>
                <w:rFonts w:ascii="Arial" w:hAnsi="Arial" w:cs="Arial"/>
                <w:color w:val="222222"/>
                <w:shd w:val="clear" w:color="auto" w:fill="FFFFFF"/>
              </w:rPr>
              <w:t xml:space="preserve"> Balfour Beatty and the University of York, supported by Innovate UK. The system works by </w:t>
            </w:r>
            <w:r>
              <w:rPr>
                <w:rFonts w:ascii="Arial" w:hAnsi="Arial" w:cs="Arial"/>
                <w:color w:val="222222"/>
                <w:shd w:val="clear" w:color="auto" w:fill="FFFFFF"/>
              </w:rPr>
              <w:t>a</w:t>
            </w:r>
            <w:r w:rsidRPr="009A3DFB">
              <w:rPr>
                <w:rFonts w:ascii="Arial" w:hAnsi="Arial" w:cs="Arial"/>
                <w:color w:val="222222"/>
                <w:shd w:val="clear" w:color="auto" w:fill="FFFFFF"/>
              </w:rPr>
              <w:t xml:space="preserve"> camera attached to the front of the train </w:t>
            </w:r>
            <w:r>
              <w:rPr>
                <w:rFonts w:ascii="Arial" w:hAnsi="Arial" w:cs="Arial"/>
                <w:color w:val="222222"/>
                <w:shd w:val="clear" w:color="auto" w:fill="FFFFFF"/>
              </w:rPr>
              <w:t xml:space="preserve">which </w:t>
            </w:r>
            <w:r w:rsidRPr="009A3DFB">
              <w:rPr>
                <w:rFonts w:ascii="Arial" w:hAnsi="Arial" w:cs="Arial"/>
                <w:color w:val="222222"/>
                <w:shd w:val="clear" w:color="auto" w:fill="FFFFFF"/>
              </w:rPr>
              <w:t>moves along rail tracks in need of inspection. It captures high-definition images of the rail track to generate data which is then analysed to highlight inaccuracies and faults on the tracks.</w:t>
            </w:r>
          </w:p>
          <w:p w14:paraId="6085E217" w14:textId="4187F269" w:rsidR="009A3DFB" w:rsidRDefault="009A3DFB" w:rsidP="009A3DFB">
            <w:pPr>
              <w:jc w:val="both"/>
              <w:rPr>
                <w:rFonts w:ascii="Arial" w:hAnsi="Arial" w:cs="Arial"/>
              </w:rPr>
            </w:pPr>
          </w:p>
          <w:p w14:paraId="1CE0FF93" w14:textId="5C87F7A0" w:rsidR="009A3DFB" w:rsidRPr="009A3DFB" w:rsidRDefault="009A3DFB" w:rsidP="009A3DFB">
            <w:pPr>
              <w:jc w:val="both"/>
              <w:rPr>
                <w:rFonts w:ascii="Arial" w:hAnsi="Arial" w:cs="Arial"/>
              </w:rPr>
            </w:pPr>
            <w:r>
              <w:rPr>
                <w:rFonts w:ascii="Arial" w:hAnsi="Arial" w:cs="Arial"/>
              </w:rPr>
              <w:t>This system could save the rail industry up to £10m every year in track inspections and remove the dangers associated with operatives being on the track</w:t>
            </w:r>
            <w:r w:rsidR="00CC6988">
              <w:rPr>
                <w:rFonts w:ascii="Arial" w:hAnsi="Arial" w:cs="Arial"/>
              </w:rPr>
              <w:t>. The technology can not only identify faults but also assist in identifying where faults may occur which will allow for pre-emptive fixes and allow the line to remain open when perhaps it would be closed due to damage.</w:t>
            </w:r>
          </w:p>
          <w:p w14:paraId="082F66FF" w14:textId="77777777" w:rsidR="00542860" w:rsidRDefault="00542860" w:rsidP="00717C7B">
            <w:pPr>
              <w:rPr>
                <w:rFonts w:ascii="Arial" w:hAnsi="Arial" w:cs="Arial"/>
              </w:rPr>
            </w:pPr>
            <w:bookmarkStart w:id="0" w:name="_GoBack"/>
            <w:bookmarkEnd w:id="0"/>
          </w:p>
          <w:p w14:paraId="6434625F" w14:textId="7A1F489F" w:rsidR="00542860" w:rsidRPr="00020ED1" w:rsidRDefault="009A3DFB" w:rsidP="00717C7B">
            <w:pPr>
              <w:rPr>
                <w:rFonts w:ascii="Arial" w:hAnsi="Arial" w:cs="Arial"/>
              </w:rPr>
            </w:pPr>
            <w:r>
              <w:rPr>
                <w:rFonts w:ascii="Arial" w:hAnsi="Arial" w:cs="Arial"/>
              </w:rPr>
              <w:t>Full Story</w:t>
            </w:r>
            <w:r w:rsidR="00542860">
              <w:rPr>
                <w:rFonts w:ascii="Arial" w:hAnsi="Arial" w:cs="Arial"/>
              </w:rPr>
              <w:t xml:space="preserve"> - </w:t>
            </w:r>
            <w:hyperlink r:id="rId25" w:history="1">
              <w:r w:rsidR="00542860" w:rsidRPr="00786593">
                <w:rPr>
                  <w:rStyle w:val="Hyperlink"/>
                  <w:rFonts w:ascii="Arial" w:hAnsi="Arial" w:cs="Arial"/>
                </w:rPr>
                <w:t>http://www.constructionmanagermagazine.com/news/balfour-beatty-develops-ai-driven-cameras-rail-ins/</w:t>
              </w:r>
            </w:hyperlink>
          </w:p>
        </w:tc>
      </w:tr>
      <w:tr w:rsidR="009A3DFB" w:rsidRPr="00020ED1" w14:paraId="772B00A8" w14:textId="77777777" w:rsidTr="00203BDE">
        <w:trPr>
          <w:gridAfter w:val="1"/>
          <w:wAfter w:w="12" w:type="dxa"/>
        </w:trPr>
        <w:tc>
          <w:tcPr>
            <w:tcW w:w="9014" w:type="dxa"/>
          </w:tcPr>
          <w:p w14:paraId="5AA31C10" w14:textId="77777777" w:rsidR="009A3DFB" w:rsidRPr="004E1178" w:rsidRDefault="009A3DFB" w:rsidP="009A3DFB">
            <w:pPr>
              <w:jc w:val="right"/>
              <w:rPr>
                <w:b/>
                <w:bCs/>
                <w:sz w:val="24"/>
                <w:szCs w:val="24"/>
              </w:rPr>
            </w:pPr>
            <w:r w:rsidRPr="004E1178">
              <w:rPr>
                <w:b/>
                <w:bCs/>
                <w:noProof/>
                <w:sz w:val="24"/>
                <w:lang w:eastAsia="en-GB"/>
              </w:rPr>
              <w:drawing>
                <wp:anchor distT="0" distB="0" distL="114300" distR="114300" simplePos="0" relativeHeight="251663360" behindDoc="0" locked="0" layoutInCell="1" allowOverlap="1" wp14:anchorId="4828B1E1" wp14:editId="7BD29F3D">
                  <wp:simplePos x="0" y="0"/>
                  <wp:positionH relativeFrom="margin">
                    <wp:posOffset>-68497</wp:posOffset>
                  </wp:positionH>
                  <wp:positionV relativeFrom="paragraph">
                    <wp:posOffset>36858</wp:posOffset>
                  </wp:positionV>
                  <wp:extent cx="2619375" cy="1183640"/>
                  <wp:effectExtent l="0" t="0" r="0" b="0"/>
                  <wp:wrapSquare wrapText="bothSides"/>
                  <wp:docPr id="5" name="Picture 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93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78">
              <w:rPr>
                <w:b/>
                <w:bCs/>
                <w:sz w:val="24"/>
                <w:szCs w:val="24"/>
              </w:rPr>
              <w:t>Alliance CDM</w:t>
            </w:r>
          </w:p>
          <w:p w14:paraId="3E786FA0" w14:textId="77777777" w:rsidR="009A3DFB" w:rsidRPr="004E1178" w:rsidRDefault="009A3DFB" w:rsidP="009A3DFB">
            <w:pPr>
              <w:jc w:val="right"/>
              <w:rPr>
                <w:b/>
                <w:bCs/>
                <w:sz w:val="24"/>
                <w:szCs w:val="24"/>
              </w:rPr>
            </w:pPr>
            <w:r w:rsidRPr="004E1178">
              <w:rPr>
                <w:b/>
                <w:bCs/>
                <w:sz w:val="24"/>
                <w:szCs w:val="24"/>
              </w:rPr>
              <w:t>The Station Master’s Office</w:t>
            </w:r>
            <w:r w:rsidRPr="004E1178">
              <w:rPr>
                <w:b/>
                <w:bCs/>
                <w:sz w:val="24"/>
                <w:szCs w:val="24"/>
              </w:rPr>
              <w:br/>
              <w:t>Station Road</w:t>
            </w:r>
            <w:r w:rsidRPr="004E1178">
              <w:rPr>
                <w:b/>
                <w:bCs/>
                <w:sz w:val="24"/>
                <w:szCs w:val="24"/>
              </w:rPr>
              <w:br/>
              <w:t xml:space="preserve">South Queensferry </w:t>
            </w:r>
            <w:r w:rsidRPr="004E1178">
              <w:rPr>
                <w:b/>
                <w:bCs/>
                <w:sz w:val="24"/>
                <w:szCs w:val="24"/>
              </w:rPr>
              <w:br/>
              <w:t>EH30 9JP</w:t>
            </w:r>
          </w:p>
          <w:p w14:paraId="2D5F1BF3" w14:textId="77777777" w:rsidR="009A3DFB" w:rsidRPr="004E1178" w:rsidRDefault="009A3DFB" w:rsidP="009A3DFB">
            <w:pPr>
              <w:jc w:val="right"/>
              <w:rPr>
                <w:b/>
                <w:bCs/>
                <w:sz w:val="24"/>
                <w:szCs w:val="24"/>
              </w:rPr>
            </w:pPr>
            <w:r w:rsidRPr="004E1178">
              <w:rPr>
                <w:b/>
                <w:bCs/>
                <w:sz w:val="24"/>
                <w:szCs w:val="24"/>
              </w:rPr>
              <w:t>TEL: 0131 319 2100</w:t>
            </w:r>
          </w:p>
          <w:p w14:paraId="7E289D64" w14:textId="34C0166A" w:rsidR="009A3DFB" w:rsidRDefault="009A3DFB" w:rsidP="009A3DFB">
            <w:pPr>
              <w:jc w:val="right"/>
              <w:rPr>
                <w:rFonts w:ascii="Arial" w:hAnsi="Arial" w:cs="Arial"/>
              </w:rPr>
            </w:pPr>
            <w:r w:rsidRPr="004E1178">
              <w:rPr>
                <w:b/>
                <w:bCs/>
                <w:sz w:val="24"/>
                <w:szCs w:val="24"/>
              </w:rPr>
              <w:t>www.alliancecdm.co.uk</w:t>
            </w:r>
            <w:r w:rsidRPr="00B66779">
              <w:rPr>
                <w:noProof/>
                <w:sz w:val="24"/>
                <w:lang w:eastAsia="en-GB"/>
              </w:rPr>
              <w:t xml:space="preserve"> </w:t>
            </w:r>
          </w:p>
        </w:tc>
      </w:tr>
    </w:tbl>
    <w:p w14:paraId="3A206A0B" w14:textId="77777777" w:rsidR="00A9651B" w:rsidRDefault="00A9651B" w:rsidP="00203BDE"/>
    <w:sectPr w:rsidR="00A96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7D2F"/>
    <w:multiLevelType w:val="hybridMultilevel"/>
    <w:tmpl w:val="934E7D80"/>
    <w:lvl w:ilvl="0" w:tplc="165665EC">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6092E1F"/>
    <w:multiLevelType w:val="multilevel"/>
    <w:tmpl w:val="3808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CD"/>
    <w:rsid w:val="00020ED1"/>
    <w:rsid w:val="00026A5F"/>
    <w:rsid w:val="000B752F"/>
    <w:rsid w:val="000F3AB5"/>
    <w:rsid w:val="001A1759"/>
    <w:rsid w:val="00203BDE"/>
    <w:rsid w:val="0023430E"/>
    <w:rsid w:val="00247B7F"/>
    <w:rsid w:val="002A3EC8"/>
    <w:rsid w:val="002C47D1"/>
    <w:rsid w:val="003D0188"/>
    <w:rsid w:val="003D0A14"/>
    <w:rsid w:val="0046384F"/>
    <w:rsid w:val="00490973"/>
    <w:rsid w:val="004D3537"/>
    <w:rsid w:val="005070AB"/>
    <w:rsid w:val="00542860"/>
    <w:rsid w:val="005A55CD"/>
    <w:rsid w:val="006A4DAD"/>
    <w:rsid w:val="006B3AD4"/>
    <w:rsid w:val="006B47AA"/>
    <w:rsid w:val="006E00D1"/>
    <w:rsid w:val="006F0A50"/>
    <w:rsid w:val="00712EBD"/>
    <w:rsid w:val="00717C7B"/>
    <w:rsid w:val="007A7234"/>
    <w:rsid w:val="007C2CD4"/>
    <w:rsid w:val="008578BF"/>
    <w:rsid w:val="008F10E9"/>
    <w:rsid w:val="009A3DFB"/>
    <w:rsid w:val="009B13A5"/>
    <w:rsid w:val="009F5427"/>
    <w:rsid w:val="00A12241"/>
    <w:rsid w:val="00A24AFC"/>
    <w:rsid w:val="00A31733"/>
    <w:rsid w:val="00A9521E"/>
    <w:rsid w:val="00A9651B"/>
    <w:rsid w:val="00AB45FD"/>
    <w:rsid w:val="00B554F1"/>
    <w:rsid w:val="00BB3563"/>
    <w:rsid w:val="00BE0022"/>
    <w:rsid w:val="00BF41FF"/>
    <w:rsid w:val="00C5414C"/>
    <w:rsid w:val="00C8460C"/>
    <w:rsid w:val="00CC6988"/>
    <w:rsid w:val="00D16035"/>
    <w:rsid w:val="00EA2BB5"/>
    <w:rsid w:val="00F20F6F"/>
    <w:rsid w:val="00F279F7"/>
    <w:rsid w:val="00FC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9259FA"/>
  <w15:chartTrackingRefBased/>
  <w15:docId w15:val="{E981E065-B515-4FCF-A872-8C7BCA4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5FD"/>
    <w:rPr>
      <w:color w:val="0563C1" w:themeColor="hyperlink"/>
      <w:u w:val="single"/>
    </w:rPr>
  </w:style>
  <w:style w:type="character" w:styleId="UnresolvedMention">
    <w:name w:val="Unresolved Mention"/>
    <w:basedOn w:val="DefaultParagraphFont"/>
    <w:uiPriority w:val="99"/>
    <w:semiHidden/>
    <w:unhideWhenUsed/>
    <w:rsid w:val="00AB45FD"/>
    <w:rPr>
      <w:color w:val="605E5C"/>
      <w:shd w:val="clear" w:color="auto" w:fill="E1DFDD"/>
    </w:rPr>
  </w:style>
  <w:style w:type="paragraph" w:styleId="ListParagraph">
    <w:name w:val="List Paragraph"/>
    <w:basedOn w:val="Normal"/>
    <w:uiPriority w:val="34"/>
    <w:qFormat/>
    <w:rsid w:val="00FC3B00"/>
    <w:pPr>
      <w:ind w:left="720"/>
      <w:contextualSpacing/>
    </w:pPr>
  </w:style>
  <w:style w:type="table" w:styleId="TableGrid">
    <w:name w:val="Table Grid"/>
    <w:basedOn w:val="TableNormal"/>
    <w:uiPriority w:val="39"/>
    <w:rsid w:val="0071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7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18" Type="http://schemas.openxmlformats.org/officeDocument/2006/relationships/hyperlink" Target="http://www.constructionmanagermagazine.com/news/eca-underqualified-workers-present-fire-risk/"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www.hse.gov.uk/statistics/overall/hssh1819.pdf" TargetMode="External"/><Relationship Id="rId12" Type="http://schemas.openxmlformats.org/officeDocument/2006/relationships/hyperlink" Target="https://www.citb.co.uk/documents/cdm%20regs/cdm%202015%20-%20qa%207%20principal%20designer%20on%20a%20design%20and%20build%20project.pdf" TargetMode="External"/><Relationship Id="rId17" Type="http://schemas.openxmlformats.org/officeDocument/2006/relationships/hyperlink" Target="http://www.hse.gov.uk/welding/guidance/index.htm" TargetMode="External"/><Relationship Id="rId25" Type="http://schemas.openxmlformats.org/officeDocument/2006/relationships/hyperlink" Target="http://www.constructionmanagermagazine.com/news/balfour-beatty-develops-ai-driven-cameras-rail-ins/"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www.constructionmanagermagazine.com/news/recycled-plastic-makes-tower-1600-tonnes-light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s://www.neccontract.com/getmedia/46d14511-5b23-4f9b-873a-5757c33b15a7/designandbuild.jpg.aspx" TargetMode="External"/><Relationship Id="rId24" Type="http://schemas.openxmlformats.org/officeDocument/2006/relationships/image" Target="media/image9.jpg"/><Relationship Id="rId5" Type="http://schemas.openxmlformats.org/officeDocument/2006/relationships/image" Target="media/image1.jpeg"/><Relationship Id="rId15" Type="http://schemas.openxmlformats.org/officeDocument/2006/relationships/hyperlink" Target="http://www.hse.gov.uk/safetybulletins/mild-steel-welding-fume.htm" TargetMode="External"/><Relationship Id="rId23" Type="http://schemas.openxmlformats.org/officeDocument/2006/relationships/hyperlink" Target="https://www.youtube.com/user/Weptos"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http://www.lbsa-inc.com/img/design-build-arrow.jpg" TargetMode="External"/><Relationship Id="rId14" Type="http://schemas.openxmlformats.org/officeDocument/2006/relationships/hyperlink" Target="https://www.thenational.ae/uae/government/dubai-unveils-world-s-largest-3d-printed-two-storey-building-1.927590" TargetMode="External"/><Relationship Id="rId22" Type="http://schemas.openxmlformats.org/officeDocument/2006/relationships/hyperlink" Target="http://www.wepto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Paterson</dc:creator>
  <cp:keywords/>
  <dc:description/>
  <cp:lastModifiedBy>Alex Paterson</cp:lastModifiedBy>
  <cp:revision>26</cp:revision>
  <dcterms:created xsi:type="dcterms:W3CDTF">2019-10-29T12:30:00Z</dcterms:created>
  <dcterms:modified xsi:type="dcterms:W3CDTF">2019-11-21T15:14:00Z</dcterms:modified>
</cp:coreProperties>
</file>