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8DB47" w14:textId="23FC3FA2" w:rsidR="005613A6" w:rsidRDefault="005613A6"/>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414400" w14:paraId="6F814D45" w14:textId="77777777" w:rsidTr="004E1178">
        <w:tc>
          <w:tcPr>
            <w:tcW w:w="9026" w:type="dxa"/>
          </w:tcPr>
          <w:p w14:paraId="2F01B4C9" w14:textId="64220315" w:rsidR="00414400" w:rsidRDefault="00414400">
            <w:r w:rsidRPr="00414400">
              <w:rPr>
                <w:noProof/>
                <w:sz w:val="72"/>
                <w:szCs w:val="72"/>
                <w:lang w:eastAsia="en-GB"/>
              </w:rPr>
              <w:drawing>
                <wp:anchor distT="0" distB="0" distL="114300" distR="114300" simplePos="0" relativeHeight="251659264" behindDoc="0" locked="0" layoutInCell="1" allowOverlap="1" wp14:anchorId="2171BBD7" wp14:editId="4AA49A50">
                  <wp:simplePos x="0" y="0"/>
                  <wp:positionH relativeFrom="column">
                    <wp:posOffset>4105910</wp:posOffset>
                  </wp:positionH>
                  <wp:positionV relativeFrom="paragraph">
                    <wp:posOffset>0</wp:posOffset>
                  </wp:positionV>
                  <wp:extent cx="1550670" cy="5892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liance CDM - linear g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0670" cy="589280"/>
                          </a:xfrm>
                          <a:prstGeom prst="rect">
                            <a:avLst/>
                          </a:prstGeom>
                        </pic:spPr>
                      </pic:pic>
                    </a:graphicData>
                  </a:graphic>
                </wp:anchor>
              </w:drawing>
            </w:r>
            <w:r w:rsidRPr="00414400">
              <w:rPr>
                <w:sz w:val="72"/>
                <w:szCs w:val="72"/>
              </w:rPr>
              <w:t>ACDM Newsletter</w:t>
            </w:r>
          </w:p>
        </w:tc>
      </w:tr>
      <w:tr w:rsidR="00414400" w14:paraId="5EE2D880" w14:textId="77777777" w:rsidTr="004E1178">
        <w:tc>
          <w:tcPr>
            <w:tcW w:w="9026" w:type="dxa"/>
          </w:tcPr>
          <w:p w14:paraId="7EEEB2C4" w14:textId="77777777" w:rsidR="00414400" w:rsidRPr="00414400" w:rsidRDefault="00414400" w:rsidP="00414400">
            <w:pPr>
              <w:rPr>
                <w:b/>
                <w:bCs/>
                <w:sz w:val="24"/>
                <w:szCs w:val="24"/>
              </w:rPr>
            </w:pPr>
            <w:r w:rsidRPr="00414400">
              <w:rPr>
                <w:b/>
                <w:bCs/>
                <w:sz w:val="24"/>
                <w:szCs w:val="24"/>
              </w:rPr>
              <w:t>Algae Bio Reactor</w:t>
            </w:r>
          </w:p>
          <w:p w14:paraId="36096131" w14:textId="524A88BD" w:rsidR="00414400" w:rsidRPr="005A1D11" w:rsidRDefault="00414400" w:rsidP="00414400">
            <w:pPr>
              <w:rPr>
                <w:rFonts w:ascii="Arial" w:hAnsi="Arial" w:cs="Arial"/>
              </w:rPr>
            </w:pPr>
            <w:r w:rsidRPr="005A1D11">
              <w:rPr>
                <w:rFonts w:ascii="Arial" w:hAnsi="Arial" w:cs="Arial"/>
              </w:rPr>
              <w:t xml:space="preserve">This Month marked a historic climate change meeting organised by the UN and attended by 60 world leaders. </w:t>
            </w:r>
            <w:r w:rsidR="005A1D11" w:rsidRPr="005A1D11">
              <w:rPr>
                <w:rFonts w:ascii="Arial" w:hAnsi="Arial" w:cs="Arial"/>
              </w:rPr>
              <w:t>Many world leaders have put forward more radical plans to reduce carbon emissions and even Jeff Be</w:t>
            </w:r>
            <w:r w:rsidR="0092126A">
              <w:rPr>
                <w:rFonts w:ascii="Arial" w:hAnsi="Arial" w:cs="Arial"/>
              </w:rPr>
              <w:t>z</w:t>
            </w:r>
            <w:r w:rsidR="005A1D11" w:rsidRPr="005A1D11">
              <w:rPr>
                <w:rFonts w:ascii="Arial" w:hAnsi="Arial" w:cs="Arial"/>
              </w:rPr>
              <w:t>os (Amazon founder and CEO) has announced a plan to be carbon neutral by 2030.</w:t>
            </w:r>
          </w:p>
          <w:p w14:paraId="29A17C6A" w14:textId="64E16E75" w:rsidR="005A1D11" w:rsidRPr="005A1D11" w:rsidRDefault="005A1D11" w:rsidP="00414400">
            <w:pPr>
              <w:rPr>
                <w:rFonts w:ascii="Arial" w:hAnsi="Arial" w:cs="Arial"/>
              </w:rPr>
            </w:pPr>
          </w:p>
          <w:p w14:paraId="3AAAD3E4" w14:textId="36EE0E14" w:rsidR="0092126A" w:rsidRDefault="0092126A" w:rsidP="00414400">
            <w:pPr>
              <w:rPr>
                <w:rFonts w:ascii="Arial" w:hAnsi="Arial" w:cs="Arial"/>
                <w:shd w:val="clear" w:color="auto" w:fill="FFFFFF"/>
              </w:rPr>
            </w:pPr>
            <w:r>
              <w:rPr>
                <w:rFonts w:ascii="Arial" w:hAnsi="Arial" w:cs="Arial"/>
                <w:noProof/>
                <w:shd w:val="clear" w:color="auto" w:fill="FFFFFF"/>
              </w:rPr>
              <w:drawing>
                <wp:anchor distT="0" distB="0" distL="114300" distR="114300" simplePos="0" relativeHeight="251660288" behindDoc="0" locked="0" layoutInCell="1" allowOverlap="1" wp14:anchorId="5F3969A5" wp14:editId="557F49CF">
                  <wp:simplePos x="0" y="0"/>
                  <wp:positionH relativeFrom="column">
                    <wp:posOffset>2818130</wp:posOffset>
                  </wp:positionH>
                  <wp:positionV relativeFrom="paragraph">
                    <wp:posOffset>336550</wp:posOffset>
                  </wp:positionV>
                  <wp:extent cx="2831465" cy="3083560"/>
                  <wp:effectExtent l="0" t="0" r="698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ae biomass reactor.jpg"/>
                          <pic:cNvPicPr/>
                        </pic:nvPicPr>
                        <pic:blipFill>
                          <a:blip r:embed="rId6">
                            <a:extLst>
                              <a:ext uri="{28A0092B-C50C-407E-A947-70E740481C1C}">
                                <a14:useLocalDpi xmlns:a14="http://schemas.microsoft.com/office/drawing/2010/main" val="0"/>
                              </a:ext>
                            </a:extLst>
                          </a:blip>
                          <a:stretch>
                            <a:fillRect/>
                          </a:stretch>
                        </pic:blipFill>
                        <pic:spPr>
                          <a:xfrm>
                            <a:off x="0" y="0"/>
                            <a:ext cx="2831465" cy="3083560"/>
                          </a:xfrm>
                          <a:prstGeom prst="rect">
                            <a:avLst/>
                          </a:prstGeom>
                        </pic:spPr>
                      </pic:pic>
                    </a:graphicData>
                  </a:graphic>
                </wp:anchor>
              </w:drawing>
            </w:r>
            <w:r w:rsidR="005A1D11" w:rsidRPr="005A1D11">
              <w:rPr>
                <w:rFonts w:ascii="Arial" w:hAnsi="Arial" w:cs="Arial"/>
              </w:rPr>
              <w:t xml:space="preserve">In the wake of this we would like to highlight a technology which can not just capture carbon from the atmosphere but produce usable materials. The tech company Hypergiant have developed an algae bio reactor which can capture as much carbon as an acre of trees. The system takes in air either through an open surface or through building exhaust which is bubbled into the main tank to diffuse into the water/algae. The algae then </w:t>
            </w:r>
            <w:r w:rsidR="00E42CDB" w:rsidRPr="005A1D11">
              <w:rPr>
                <w:rFonts w:ascii="Arial" w:hAnsi="Arial" w:cs="Arial"/>
              </w:rPr>
              <w:t>use</w:t>
            </w:r>
            <w:r w:rsidR="005A1D11" w:rsidRPr="005A1D11">
              <w:rPr>
                <w:rFonts w:ascii="Arial" w:hAnsi="Arial" w:cs="Arial"/>
              </w:rPr>
              <w:t xml:space="preserve"> either natural light from the sun or artificial light to produce biomass which can be </w:t>
            </w:r>
            <w:r w:rsidR="005A1D11" w:rsidRPr="005A1D11">
              <w:rPr>
                <w:rFonts w:ascii="Arial" w:hAnsi="Arial" w:cs="Arial"/>
                <w:shd w:val="clear" w:color="auto" w:fill="FFFFFF"/>
              </w:rPr>
              <w:t>harvested and processed to create fuel, oils, nutrient-rich high-protein food sources, fertilizers, plastics, cosmetics and more.</w:t>
            </w:r>
            <w:r>
              <w:rPr>
                <w:rFonts w:ascii="Arial" w:hAnsi="Arial" w:cs="Arial"/>
                <w:shd w:val="clear" w:color="auto" w:fill="FFFFFF"/>
              </w:rPr>
              <w:t xml:space="preserve"> Hyper giant claim that up to 90 % of the C02 pumped through the system will be removed from the air and the output will be clean fresh oxygen. The enter system is ran by a purpose-built AI so that the system can run completely autonomously with the only human input being routine maintenance.</w:t>
            </w:r>
          </w:p>
          <w:p w14:paraId="659EF21A" w14:textId="77777777" w:rsidR="004E1178" w:rsidRPr="004E1178" w:rsidRDefault="004E1178" w:rsidP="00414400">
            <w:pPr>
              <w:rPr>
                <w:rFonts w:ascii="Arial" w:hAnsi="Arial" w:cs="Arial"/>
                <w:shd w:val="clear" w:color="auto" w:fill="FFFFFF"/>
              </w:rPr>
            </w:pPr>
          </w:p>
          <w:p w14:paraId="4E7E507E" w14:textId="567FA7B7" w:rsidR="0092126A" w:rsidRPr="00414400" w:rsidRDefault="0092126A" w:rsidP="00414400">
            <w:r>
              <w:t xml:space="preserve">Hypergiant Bio reactor page - </w:t>
            </w:r>
            <w:hyperlink r:id="rId7" w:history="1">
              <w:r w:rsidRPr="00AE401E">
                <w:rPr>
                  <w:rStyle w:val="Hyperlink"/>
                </w:rPr>
                <w:t>https://www.hypergiant.com/green/</w:t>
              </w:r>
            </w:hyperlink>
          </w:p>
        </w:tc>
      </w:tr>
      <w:tr w:rsidR="00414400" w14:paraId="58AB7956" w14:textId="77777777" w:rsidTr="004E1178">
        <w:tc>
          <w:tcPr>
            <w:tcW w:w="9026" w:type="dxa"/>
          </w:tcPr>
          <w:p w14:paraId="0784917C" w14:textId="31E9F1AA" w:rsidR="00B022B2" w:rsidRDefault="00850848">
            <w:pPr>
              <w:rPr>
                <w:rFonts w:ascii="Arial" w:hAnsi="Arial" w:cs="Arial"/>
                <w:b/>
                <w:bCs/>
                <w:sz w:val="24"/>
                <w:szCs w:val="2"/>
                <w:shd w:val="clear" w:color="auto" w:fill="FFFFFF"/>
              </w:rPr>
            </w:pPr>
            <w:r w:rsidRPr="00C05725">
              <w:rPr>
                <w:rFonts w:ascii="Arial" w:hAnsi="Arial" w:cs="Arial"/>
                <w:b/>
                <w:bCs/>
                <w:sz w:val="24"/>
                <w:szCs w:val="2"/>
                <w:shd w:val="clear" w:color="auto" w:fill="FFFFFF"/>
              </w:rPr>
              <w:t>Working safely with display screen equipment</w:t>
            </w:r>
          </w:p>
          <w:p w14:paraId="3AD800C6" w14:textId="67FD131E" w:rsidR="001C545B" w:rsidRPr="00E42CDB" w:rsidRDefault="00B022B2">
            <w:pPr>
              <w:rPr>
                <w:rFonts w:ascii="Arial" w:hAnsi="Arial" w:cs="Arial"/>
                <w:szCs w:val="2"/>
                <w:shd w:val="clear" w:color="auto" w:fill="FFFFFF"/>
              </w:rPr>
            </w:pPr>
            <w:r w:rsidRPr="00B022B2">
              <w:rPr>
                <w:rFonts w:ascii="Arial" w:hAnsi="Arial" w:cs="Arial"/>
                <w:szCs w:val="2"/>
                <w:shd w:val="clear" w:color="auto" w:fill="FFFFFF"/>
              </w:rPr>
              <w:t xml:space="preserve">At </w:t>
            </w:r>
            <w:r w:rsidR="001C545B">
              <w:rPr>
                <w:rFonts w:ascii="Arial" w:hAnsi="Arial" w:cs="Arial"/>
                <w:szCs w:val="2"/>
                <w:shd w:val="clear" w:color="auto" w:fill="FFFFFF"/>
              </w:rPr>
              <w:t>A</w:t>
            </w:r>
            <w:r w:rsidRPr="00B022B2">
              <w:rPr>
                <w:rFonts w:ascii="Arial" w:hAnsi="Arial" w:cs="Arial"/>
                <w:szCs w:val="2"/>
                <w:shd w:val="clear" w:color="auto" w:fill="FFFFFF"/>
              </w:rPr>
              <w:t xml:space="preserve">lliance CDM we work closely with </w:t>
            </w:r>
            <w:r w:rsidR="00EB5F3B">
              <w:rPr>
                <w:rFonts w:ascii="Arial" w:hAnsi="Arial" w:cs="Arial"/>
                <w:szCs w:val="2"/>
                <w:shd w:val="clear" w:color="auto" w:fill="FFFFFF"/>
              </w:rPr>
              <w:t>Design teams</w:t>
            </w:r>
            <w:r w:rsidRPr="00B022B2">
              <w:rPr>
                <w:rFonts w:ascii="Arial" w:hAnsi="Arial" w:cs="Arial"/>
                <w:szCs w:val="2"/>
                <w:shd w:val="clear" w:color="auto" w:fill="FFFFFF"/>
              </w:rPr>
              <w:t xml:space="preserve"> who like ourselves do a lot of their work on a computer so spend a lot of their days looking at screen.</w:t>
            </w:r>
            <w:r>
              <w:rPr>
                <w:rFonts w:ascii="Arial" w:hAnsi="Arial" w:cs="Arial"/>
                <w:szCs w:val="2"/>
                <w:shd w:val="clear" w:color="auto" w:fill="FFFFFF"/>
              </w:rPr>
              <w:t xml:space="preserve"> </w:t>
            </w:r>
            <w:r w:rsidR="00EB5F3B">
              <w:rPr>
                <w:rFonts w:ascii="Arial" w:hAnsi="Arial" w:cs="Arial"/>
                <w:szCs w:val="2"/>
                <w:shd w:val="clear" w:color="auto" w:fill="FFFFFF"/>
              </w:rPr>
              <w:t xml:space="preserve">If left unchecked workers can suffer fatigue, eye strain, upper limb problems and backache from poorly designed </w:t>
            </w:r>
            <w:r w:rsidR="001C545B">
              <w:rPr>
                <w:rFonts w:ascii="Arial" w:hAnsi="Arial" w:cs="Arial"/>
                <w:szCs w:val="2"/>
                <w:shd w:val="clear" w:color="auto" w:fill="FFFFFF"/>
              </w:rPr>
              <w:t>workstations</w:t>
            </w:r>
            <w:r w:rsidR="00EB5F3B">
              <w:rPr>
                <w:rFonts w:ascii="Arial" w:hAnsi="Arial" w:cs="Arial"/>
                <w:szCs w:val="2"/>
                <w:shd w:val="clear" w:color="auto" w:fill="FFFFFF"/>
              </w:rPr>
              <w:t xml:space="preserve"> or work environments. </w:t>
            </w:r>
          </w:p>
          <w:p w14:paraId="516E0F9A" w14:textId="77777777" w:rsidR="001C545B" w:rsidRDefault="001C545B">
            <w:pPr>
              <w:rPr>
                <w:rFonts w:ascii="Arial" w:hAnsi="Arial" w:cs="Arial"/>
                <w:szCs w:val="2"/>
                <w:shd w:val="clear" w:color="auto" w:fill="FFFFFF"/>
              </w:rPr>
            </w:pPr>
            <w:r w:rsidRPr="00937DAC">
              <w:rPr>
                <w:rFonts w:ascii="Arial" w:hAnsi="Arial" w:cs="Arial"/>
                <w:szCs w:val="2"/>
                <w:shd w:val="clear" w:color="auto" w:fill="FFFFFF"/>
              </w:rPr>
              <w:t xml:space="preserve">So what can you do to reduce </w:t>
            </w:r>
            <w:r w:rsidR="00937DAC" w:rsidRPr="00937DAC">
              <w:rPr>
                <w:rFonts w:ascii="Arial" w:hAnsi="Arial" w:cs="Arial"/>
                <w:szCs w:val="2"/>
                <w:shd w:val="clear" w:color="auto" w:fill="FFFFFF"/>
              </w:rPr>
              <w:t>your risks?</w:t>
            </w:r>
          </w:p>
          <w:p w14:paraId="5999451B" w14:textId="72D35ED4" w:rsidR="00E42CDB" w:rsidRPr="00937DAC" w:rsidRDefault="00937DAC">
            <w:pPr>
              <w:rPr>
                <w:rFonts w:ascii="Arial" w:hAnsi="Arial" w:cs="Arial"/>
                <w:b/>
                <w:bCs/>
                <w:szCs w:val="2"/>
                <w:shd w:val="clear" w:color="auto" w:fill="FFFFFF"/>
              </w:rPr>
            </w:pPr>
            <w:r w:rsidRPr="00937DAC">
              <w:rPr>
                <w:rFonts w:ascii="Arial" w:hAnsi="Arial" w:cs="Arial"/>
                <w:b/>
                <w:bCs/>
                <w:szCs w:val="2"/>
                <w:shd w:val="clear" w:color="auto" w:fill="FFFFFF"/>
              </w:rPr>
              <w:t xml:space="preserve">“Get comfortable” </w:t>
            </w:r>
          </w:p>
          <w:p w14:paraId="7C149DD2" w14:textId="27ABC926" w:rsidR="00937DAC" w:rsidRPr="006D413E" w:rsidRDefault="00937DAC" w:rsidP="00937DAC">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 xml:space="preserve">Forearms should be approximately horizontal, and the user’s eyes should be the same height as the top of the screen.  </w:t>
            </w:r>
          </w:p>
          <w:p w14:paraId="7ED76A46" w14:textId="79412ED7" w:rsidR="00937DAC" w:rsidRPr="006D413E" w:rsidRDefault="00937DAC" w:rsidP="00937DAC">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 xml:space="preserve"> Make sure there is enough workspace to accommodate all documents or other equipment. A document holder may help avoid awkward neck and eye movements.  </w:t>
            </w:r>
          </w:p>
          <w:p w14:paraId="0D36D008" w14:textId="77AADCDA" w:rsidR="00937DAC" w:rsidRPr="006D413E" w:rsidRDefault="00937DAC" w:rsidP="00937DAC">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Arrange the desk and screen to avoid glare, or bright reflections. This is often easiest if the screen is not directly facing windows or bright lights.</w:t>
            </w:r>
          </w:p>
          <w:p w14:paraId="55442F12" w14:textId="4FC946B8" w:rsidR="00937DAC" w:rsidRPr="006D413E" w:rsidRDefault="00937DAC" w:rsidP="00937DAC">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Adjust curtains or blinds to prevent intrusive light.</w:t>
            </w:r>
          </w:p>
          <w:p w14:paraId="1985B53F" w14:textId="0BA61E15" w:rsidR="00937DAC" w:rsidRPr="006D413E" w:rsidRDefault="00937DAC" w:rsidP="00937DAC">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 xml:space="preserve">Make sure there is space under the desk to move legs.  </w:t>
            </w:r>
          </w:p>
          <w:p w14:paraId="13E30923" w14:textId="7303E7A4" w:rsidR="00937DAC" w:rsidRPr="00E42CDB" w:rsidRDefault="00937DAC" w:rsidP="00E42CDB">
            <w:pPr>
              <w:pStyle w:val="ListParagraph"/>
              <w:numPr>
                <w:ilvl w:val="0"/>
                <w:numId w:val="1"/>
              </w:numPr>
              <w:rPr>
                <w:rFonts w:ascii="Arial" w:hAnsi="Arial" w:cs="Arial"/>
                <w:sz w:val="24"/>
                <w:szCs w:val="2"/>
                <w:shd w:val="clear" w:color="auto" w:fill="FFFFFF"/>
              </w:rPr>
            </w:pPr>
            <w:r w:rsidRPr="00937DAC">
              <w:rPr>
                <w:rFonts w:ascii="Arial" w:hAnsi="Arial" w:cs="Arial"/>
                <w:sz w:val="24"/>
                <w:szCs w:val="2"/>
                <w:shd w:val="clear" w:color="auto" w:fill="FFFFFF"/>
              </w:rPr>
              <w:t xml:space="preserve">Avoid excess pressure from the edge of seats on the backs of legs and knees. A footrest may be helpful, particularly for smaller users.  </w:t>
            </w:r>
          </w:p>
          <w:p w14:paraId="0E660DB7" w14:textId="59FDB7C8" w:rsidR="00937DAC" w:rsidRPr="004E1178" w:rsidRDefault="00937DAC" w:rsidP="00937DAC">
            <w:pPr>
              <w:rPr>
                <w:rFonts w:ascii="Arial" w:hAnsi="Arial" w:cs="Arial"/>
                <w:b/>
                <w:bCs/>
                <w:sz w:val="24"/>
                <w:szCs w:val="2"/>
                <w:shd w:val="clear" w:color="auto" w:fill="FFFFFF"/>
              </w:rPr>
            </w:pPr>
            <w:r w:rsidRPr="00937DAC">
              <w:rPr>
                <w:rFonts w:ascii="Arial" w:hAnsi="Arial" w:cs="Arial"/>
                <w:b/>
                <w:bCs/>
                <w:sz w:val="24"/>
                <w:szCs w:val="2"/>
                <w:shd w:val="clear" w:color="auto" w:fill="FFFFFF"/>
              </w:rPr>
              <w:t>Well-designed workspace</w:t>
            </w:r>
          </w:p>
          <w:p w14:paraId="08384847" w14:textId="5FDD6624" w:rsidR="00937DAC" w:rsidRPr="00E42CDB" w:rsidRDefault="00937DAC" w:rsidP="00937DAC">
            <w:pPr>
              <w:pStyle w:val="ListParagraph"/>
              <w:rPr>
                <w:rFonts w:ascii="Arial" w:hAnsi="Arial" w:cs="Arial"/>
                <w:sz w:val="24"/>
                <w:szCs w:val="2"/>
                <w:u w:val="single"/>
                <w:shd w:val="clear" w:color="auto" w:fill="FFFFFF"/>
              </w:rPr>
            </w:pPr>
            <w:r w:rsidRPr="00E42CDB">
              <w:rPr>
                <w:rFonts w:ascii="Arial" w:hAnsi="Arial" w:cs="Arial"/>
                <w:sz w:val="24"/>
                <w:szCs w:val="2"/>
                <w:u w:val="single"/>
                <w:shd w:val="clear" w:color="auto" w:fill="FFFFFF"/>
              </w:rPr>
              <w:lastRenderedPageBreak/>
              <w:t xml:space="preserve">Keyboards and keying in (typing) </w:t>
            </w:r>
          </w:p>
          <w:p w14:paraId="6C70E081" w14:textId="251956B4" w:rsidR="00937DAC" w:rsidRPr="006D413E" w:rsidRDefault="00937DAC" w:rsidP="00937DAC">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 xml:space="preserve">A space in front of the keyboard can help you rest your hands and wrists when not keying.  </w:t>
            </w:r>
          </w:p>
          <w:p w14:paraId="590805FA" w14:textId="2128F686" w:rsidR="00937DAC" w:rsidRPr="006D413E" w:rsidRDefault="00937DAC" w:rsidP="00937DAC">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 xml:space="preserve">Try to keep wrists straight when keying. </w:t>
            </w:r>
          </w:p>
          <w:p w14:paraId="0DEB082E" w14:textId="52CB8C9E" w:rsidR="00937DAC" w:rsidRPr="004E1178" w:rsidRDefault="00937DAC" w:rsidP="004E1178">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 xml:space="preserve">Good keyboard technique is important – you can do this by keeping a soft touch on the keys and not overstretching the fingers.  </w:t>
            </w:r>
          </w:p>
          <w:p w14:paraId="13BF4D2E" w14:textId="34E0BE5D" w:rsidR="00937DAC" w:rsidRPr="00E42CDB" w:rsidRDefault="00937DAC" w:rsidP="00937DAC">
            <w:pPr>
              <w:pStyle w:val="ListParagraph"/>
              <w:rPr>
                <w:rFonts w:ascii="Arial" w:hAnsi="Arial" w:cs="Arial"/>
                <w:szCs w:val="2"/>
                <w:u w:val="single"/>
                <w:shd w:val="clear" w:color="auto" w:fill="FFFFFF"/>
              </w:rPr>
            </w:pPr>
            <w:r w:rsidRPr="00E42CDB">
              <w:rPr>
                <w:rFonts w:ascii="Arial" w:hAnsi="Arial" w:cs="Arial"/>
                <w:szCs w:val="2"/>
                <w:u w:val="single"/>
                <w:shd w:val="clear" w:color="auto" w:fill="FFFFFF"/>
              </w:rPr>
              <w:t xml:space="preserve">Using a mouse </w:t>
            </w:r>
          </w:p>
          <w:p w14:paraId="4EFD5222" w14:textId="0877894F" w:rsidR="00937DAC" w:rsidRPr="006D413E" w:rsidRDefault="00937DAC" w:rsidP="00937DAC">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 xml:space="preserve">Position the mouse within easy reach, so it can be used with a straight wrist. </w:t>
            </w:r>
          </w:p>
          <w:p w14:paraId="5261DC11" w14:textId="07314336" w:rsidR="00937DAC" w:rsidRPr="006D413E" w:rsidRDefault="00937DAC" w:rsidP="00937DAC">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 xml:space="preserve">Sit upright and close to the desk to reduce working with the mouse arm stretched. </w:t>
            </w:r>
          </w:p>
          <w:p w14:paraId="4DBA3637" w14:textId="0A0A3137" w:rsidR="00937DAC" w:rsidRPr="006D413E" w:rsidRDefault="00937DAC" w:rsidP="00937DAC">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 xml:space="preserve">Move the keyboard out of the way if it is not being used. </w:t>
            </w:r>
          </w:p>
          <w:p w14:paraId="6020D623" w14:textId="46F862B1" w:rsidR="00937DAC" w:rsidRPr="006D413E" w:rsidRDefault="00937DAC" w:rsidP="00937DAC">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 xml:space="preserve">Support the forearm on the desk, and don’t grip the mouse too tightly. </w:t>
            </w:r>
          </w:p>
          <w:p w14:paraId="0C4C5B72" w14:textId="27CE05EE" w:rsidR="00937DAC" w:rsidRPr="004E1178" w:rsidRDefault="00937DAC" w:rsidP="004E1178">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 xml:space="preserve">Rest fingers lightly on the buttons and do not press them hard.  </w:t>
            </w:r>
          </w:p>
          <w:p w14:paraId="6CC8E48E" w14:textId="0F9E70A4" w:rsidR="00937DAC" w:rsidRPr="00E42CDB" w:rsidRDefault="00937DAC" w:rsidP="00937DAC">
            <w:pPr>
              <w:pStyle w:val="ListParagraph"/>
              <w:rPr>
                <w:rFonts w:ascii="Arial" w:hAnsi="Arial" w:cs="Arial"/>
                <w:szCs w:val="2"/>
                <w:u w:val="single"/>
                <w:shd w:val="clear" w:color="auto" w:fill="FFFFFF"/>
              </w:rPr>
            </w:pPr>
            <w:r w:rsidRPr="00E42CDB">
              <w:rPr>
                <w:rFonts w:ascii="Arial" w:hAnsi="Arial" w:cs="Arial"/>
                <w:szCs w:val="2"/>
                <w:u w:val="single"/>
                <w:shd w:val="clear" w:color="auto" w:fill="FFFFFF"/>
              </w:rPr>
              <w:t>Reading the screen</w:t>
            </w:r>
          </w:p>
          <w:p w14:paraId="67A3E0CF" w14:textId="70B2C9A7" w:rsidR="00937DAC" w:rsidRPr="006D413E" w:rsidRDefault="00937DAC" w:rsidP="00937DAC">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 xml:space="preserve"> Make sure individual characters on the screen are sharp, in focus and don’t flicker or move. If they do, the DSE may need servicing or adjustment. </w:t>
            </w:r>
          </w:p>
          <w:p w14:paraId="7B5F3A91" w14:textId="2D1B46D7" w:rsidR="00937DAC" w:rsidRPr="006D413E" w:rsidRDefault="00937DAC" w:rsidP="00937DAC">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 xml:space="preserve">Adjust the brightness and contrast controls on the screen to suit lighting conditions in the room. </w:t>
            </w:r>
          </w:p>
          <w:p w14:paraId="0DC29F26" w14:textId="08E54F5F" w:rsidR="00937DAC" w:rsidRPr="006D413E" w:rsidRDefault="00937DAC" w:rsidP="00937DAC">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 xml:space="preserve">Make sure the screen surface is clean.  </w:t>
            </w:r>
          </w:p>
          <w:p w14:paraId="4C0FABA5" w14:textId="699FBACB" w:rsidR="00937DAC" w:rsidRPr="006D413E" w:rsidRDefault="00937DAC" w:rsidP="00937DAC">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 xml:space="preserve">When setting up software, choose text that is large enough to read easily on screen when sitting in a normal comfortable working position. </w:t>
            </w:r>
          </w:p>
          <w:p w14:paraId="7AEDD09B" w14:textId="6D970AA1" w:rsidR="00937DAC" w:rsidRPr="004E1178" w:rsidRDefault="00937DAC" w:rsidP="00937DAC">
            <w:pPr>
              <w:pStyle w:val="ListParagraph"/>
              <w:numPr>
                <w:ilvl w:val="0"/>
                <w:numId w:val="1"/>
              </w:numPr>
              <w:rPr>
                <w:rFonts w:ascii="Arial" w:hAnsi="Arial" w:cs="Arial"/>
                <w:szCs w:val="2"/>
                <w:shd w:val="clear" w:color="auto" w:fill="FFFFFF"/>
              </w:rPr>
            </w:pPr>
            <w:r w:rsidRPr="006D413E">
              <w:rPr>
                <w:rFonts w:ascii="Arial" w:hAnsi="Arial" w:cs="Arial"/>
                <w:szCs w:val="2"/>
                <w:shd w:val="clear" w:color="auto" w:fill="FFFFFF"/>
              </w:rPr>
              <w:t>Select colours that are easy on the eye (avoid red text on a blue background, or vice versa)</w:t>
            </w:r>
          </w:p>
          <w:p w14:paraId="25B4832F" w14:textId="42EDEB25" w:rsidR="00937DAC" w:rsidRDefault="00937DAC" w:rsidP="00937DAC">
            <w:pPr>
              <w:rPr>
                <w:rFonts w:ascii="Arial" w:hAnsi="Arial" w:cs="Arial"/>
                <w:sz w:val="24"/>
                <w:szCs w:val="2"/>
                <w:shd w:val="clear" w:color="auto" w:fill="FFFFFF"/>
              </w:rPr>
            </w:pPr>
            <w:r>
              <w:rPr>
                <w:rFonts w:ascii="Arial" w:hAnsi="Arial" w:cs="Arial"/>
                <w:sz w:val="24"/>
                <w:szCs w:val="2"/>
                <w:shd w:val="clear" w:color="auto" w:fill="FFFFFF"/>
              </w:rPr>
              <w:t>From time to time you should also stretch and change position, look into the distance and blink often, change activity before you get tired rather than after, take short frequent breaks.</w:t>
            </w:r>
          </w:p>
          <w:p w14:paraId="3C62C8DA" w14:textId="34C027F1" w:rsidR="00937DAC" w:rsidRDefault="00937DAC" w:rsidP="00937DAC">
            <w:pPr>
              <w:rPr>
                <w:rFonts w:ascii="Arial" w:hAnsi="Arial" w:cs="Arial"/>
                <w:sz w:val="24"/>
                <w:szCs w:val="2"/>
                <w:shd w:val="clear" w:color="auto" w:fill="FFFFFF"/>
              </w:rPr>
            </w:pPr>
          </w:p>
          <w:p w14:paraId="03C7478A" w14:textId="2DC1B341" w:rsidR="00937DAC" w:rsidRDefault="00937DAC" w:rsidP="00937DAC">
            <w:pPr>
              <w:rPr>
                <w:rFonts w:ascii="Arial" w:hAnsi="Arial" w:cs="Arial"/>
                <w:sz w:val="24"/>
                <w:szCs w:val="2"/>
                <w:shd w:val="clear" w:color="auto" w:fill="FFFFFF"/>
              </w:rPr>
            </w:pPr>
            <w:r>
              <w:rPr>
                <w:rFonts w:ascii="Arial" w:hAnsi="Arial" w:cs="Arial"/>
                <w:sz w:val="24"/>
                <w:szCs w:val="2"/>
                <w:shd w:val="clear" w:color="auto" w:fill="FFFFFF"/>
              </w:rPr>
              <w:t>More information is available from the HSE guidance.</w:t>
            </w:r>
          </w:p>
          <w:p w14:paraId="0F1039A6" w14:textId="1C4E2FB8" w:rsidR="00937DAC" w:rsidRDefault="00937DAC" w:rsidP="00937DAC">
            <w:r>
              <w:t>HSE Guidance  -</w:t>
            </w:r>
            <w:hyperlink r:id="rId8" w:anchor="utm_source=hse.gov.uk&amp;utm_medium=refferal&amp;utm_campaign=new-top-tasks&amp;utm_term=dse&amp;utm_content=news-page" w:history="1">
              <w:r w:rsidRPr="00AE401E">
                <w:rPr>
                  <w:rStyle w:val="Hyperlink"/>
                </w:rPr>
                <w:t>https://www.hse.gov.uk/msd/dse/#utm_source=hse.gov.uk&amp;utm_medium=refferal&amp;utm_campaign=new-top-tasks&amp;utm_term=dse&amp;utm_content=news-page</w:t>
              </w:r>
            </w:hyperlink>
          </w:p>
          <w:p w14:paraId="3F988177" w14:textId="29ECFD89" w:rsidR="00937DAC" w:rsidRPr="00937DAC" w:rsidRDefault="00937DAC" w:rsidP="00937DAC">
            <w:pPr>
              <w:rPr>
                <w:rFonts w:ascii="Arial" w:hAnsi="Arial" w:cs="Arial"/>
                <w:sz w:val="24"/>
                <w:szCs w:val="2"/>
                <w:shd w:val="clear" w:color="auto" w:fill="FFFFFF"/>
              </w:rPr>
            </w:pPr>
          </w:p>
        </w:tc>
      </w:tr>
      <w:tr w:rsidR="00414400" w14:paraId="45996857" w14:textId="77777777" w:rsidTr="004E1178">
        <w:tc>
          <w:tcPr>
            <w:tcW w:w="9026" w:type="dxa"/>
          </w:tcPr>
          <w:p w14:paraId="758726FA" w14:textId="62118562" w:rsidR="00414400" w:rsidRDefault="00E42CDB">
            <w:pPr>
              <w:rPr>
                <w:rFonts w:ascii="Arial" w:hAnsi="Arial" w:cs="Arial"/>
                <w:b/>
                <w:bCs/>
                <w:sz w:val="24"/>
                <w:szCs w:val="24"/>
              </w:rPr>
            </w:pPr>
            <w:r w:rsidRPr="00E42CDB">
              <w:rPr>
                <w:rFonts w:ascii="Arial" w:hAnsi="Arial" w:cs="Arial"/>
                <w:b/>
                <w:bCs/>
                <w:sz w:val="24"/>
                <w:szCs w:val="24"/>
              </w:rPr>
              <w:lastRenderedPageBreak/>
              <w:t>Sponsored Cycle</w:t>
            </w:r>
            <w:r w:rsidR="00D81254">
              <w:rPr>
                <w:rFonts w:ascii="Arial" w:hAnsi="Arial" w:cs="Arial"/>
                <w:b/>
                <w:bCs/>
                <w:sz w:val="24"/>
                <w:szCs w:val="24"/>
              </w:rPr>
              <w:t xml:space="preserve"> </w:t>
            </w:r>
            <w:r w:rsidR="00893E14">
              <w:rPr>
                <w:rFonts w:ascii="Arial" w:hAnsi="Arial" w:cs="Arial"/>
                <w:b/>
                <w:bCs/>
                <w:sz w:val="24"/>
                <w:szCs w:val="24"/>
              </w:rPr>
              <w:t>–</w:t>
            </w:r>
            <w:r w:rsidR="00D81254">
              <w:rPr>
                <w:rFonts w:ascii="Arial" w:hAnsi="Arial" w:cs="Arial"/>
                <w:b/>
                <w:bCs/>
                <w:sz w:val="24"/>
                <w:szCs w:val="24"/>
              </w:rPr>
              <w:t xml:space="preserve"> </w:t>
            </w:r>
            <w:r w:rsidR="00893E14">
              <w:rPr>
                <w:rFonts w:ascii="Arial" w:hAnsi="Arial" w:cs="Arial"/>
                <w:b/>
                <w:bCs/>
                <w:sz w:val="24"/>
                <w:szCs w:val="24"/>
              </w:rPr>
              <w:t>Forth on the 4</w:t>
            </w:r>
            <w:r w:rsidR="00893E14" w:rsidRPr="00893E14">
              <w:rPr>
                <w:rFonts w:ascii="Arial" w:hAnsi="Arial" w:cs="Arial"/>
                <w:b/>
                <w:bCs/>
                <w:sz w:val="24"/>
                <w:szCs w:val="24"/>
                <w:vertAlign w:val="superscript"/>
              </w:rPr>
              <w:t>th</w:t>
            </w:r>
            <w:r w:rsidR="00893E14">
              <w:rPr>
                <w:rFonts w:ascii="Arial" w:hAnsi="Arial" w:cs="Arial"/>
                <w:b/>
                <w:bCs/>
                <w:sz w:val="24"/>
                <w:szCs w:val="24"/>
              </w:rPr>
              <w:t xml:space="preserve"> </w:t>
            </w:r>
            <w:bookmarkStart w:id="0" w:name="_GoBack"/>
            <w:bookmarkEnd w:id="0"/>
          </w:p>
          <w:p w14:paraId="2A220F96" w14:textId="77777777" w:rsidR="00E42CDB" w:rsidRDefault="00E42CDB">
            <w:pPr>
              <w:rPr>
                <w:rFonts w:ascii="Arial" w:hAnsi="Arial" w:cs="Arial"/>
              </w:rPr>
            </w:pPr>
          </w:p>
          <w:p w14:paraId="2B4F91BF" w14:textId="294351BC" w:rsidR="002A7936" w:rsidRDefault="00E42CDB">
            <w:pPr>
              <w:rPr>
                <w:rFonts w:ascii="Arial" w:hAnsi="Arial" w:cs="Arial"/>
                <w:shd w:val="clear" w:color="auto" w:fill="F5F5F5"/>
              </w:rPr>
            </w:pPr>
            <w:r>
              <w:rPr>
                <w:rFonts w:ascii="Arial" w:hAnsi="Arial" w:cs="Arial"/>
              </w:rPr>
              <w:t>Alliance CDM are partnering with our sister company Slorach Wood Architects to raise money for an Edinburgh based mental health charity, Health In Mind</w:t>
            </w:r>
            <w:r w:rsidRPr="002A7936">
              <w:rPr>
                <w:rFonts w:ascii="Arial" w:hAnsi="Arial" w:cs="Arial"/>
              </w:rPr>
              <w:t xml:space="preserve">. </w:t>
            </w:r>
            <w:r w:rsidR="002A7936">
              <w:rPr>
                <w:rFonts w:ascii="Arial" w:hAnsi="Arial" w:cs="Arial"/>
              </w:rPr>
              <w:t>Our Cycle will take us across the Forth Road Bridge, through the villages of Fife, across the Kincardine bridge and back to Dalmeny. There will also be a 10 mile walk through the Dalmeny Estate for those who prefer to keep their feet on the ground</w:t>
            </w:r>
            <w:r w:rsidR="002A7936">
              <w:rPr>
                <w:rFonts w:ascii="Arial" w:hAnsi="Arial" w:cs="Arial"/>
                <w:shd w:val="clear" w:color="auto" w:fill="F5F5F5"/>
              </w:rPr>
              <w:t>.</w:t>
            </w:r>
          </w:p>
          <w:p w14:paraId="16A35265" w14:textId="77777777" w:rsidR="002A7936" w:rsidRDefault="002A7936">
            <w:pPr>
              <w:rPr>
                <w:rFonts w:ascii="Arial" w:hAnsi="Arial" w:cs="Arial"/>
                <w:shd w:val="clear" w:color="auto" w:fill="F5F5F5"/>
              </w:rPr>
            </w:pPr>
          </w:p>
          <w:p w14:paraId="44782868" w14:textId="129CAFE8" w:rsidR="002A7936" w:rsidRDefault="002A7936" w:rsidP="002A7936">
            <w:pPr>
              <w:pStyle w:val="NormalWeb"/>
              <w:spacing w:before="0" w:beforeAutospacing="0" w:after="0" w:afterAutospacing="0"/>
              <w:textAlignment w:val="baseline"/>
              <w:rPr>
                <w:rFonts w:ascii="Arial" w:hAnsi="Arial" w:cs="Arial"/>
                <w:sz w:val="22"/>
                <w:szCs w:val="22"/>
                <w:bdr w:val="none" w:sz="0" w:space="0" w:color="auto" w:frame="1"/>
              </w:rPr>
            </w:pPr>
            <w:r w:rsidRPr="002A7936">
              <w:rPr>
                <w:rFonts w:ascii="Arial" w:hAnsi="Arial" w:cs="Arial"/>
                <w:sz w:val="22"/>
                <w:szCs w:val="22"/>
                <w:bdr w:val="none" w:sz="0" w:space="0" w:color="auto" w:frame="1"/>
              </w:rPr>
              <w:t>Health in Mind, who work specifically throughout Edinburgh and the Lothians, including South Queensferry, to promote positive mental health and wellbeing by providing a wide range of services. Not only do they provide trauma counselling for individuals, they offer peer to peer collaboration with support groups and</w:t>
            </w:r>
            <w:r w:rsidRPr="002A7936">
              <w:rPr>
                <w:rFonts w:ascii="Arial" w:hAnsi="Arial" w:cs="Arial"/>
                <w:sz w:val="22"/>
                <w:szCs w:val="22"/>
                <w:bdr w:val="none" w:sz="0" w:space="0" w:color="auto" w:frame="1"/>
              </w:rPr>
              <w:br/>
              <w:t>befriending programmes. </w:t>
            </w:r>
          </w:p>
          <w:p w14:paraId="20150823" w14:textId="77777777" w:rsidR="002A7936" w:rsidRPr="002A7936" w:rsidRDefault="002A7936" w:rsidP="002A7936">
            <w:pPr>
              <w:pStyle w:val="NormalWeb"/>
              <w:spacing w:before="0" w:beforeAutospacing="0" w:after="0" w:afterAutospacing="0"/>
              <w:textAlignment w:val="baseline"/>
              <w:rPr>
                <w:rFonts w:ascii="Arial" w:hAnsi="Arial" w:cs="Arial"/>
                <w:sz w:val="22"/>
                <w:szCs w:val="22"/>
              </w:rPr>
            </w:pPr>
          </w:p>
          <w:p w14:paraId="50B2F406" w14:textId="7B657243" w:rsidR="002A7936" w:rsidRPr="002A7936" w:rsidRDefault="002A7936" w:rsidP="002A7936">
            <w:pPr>
              <w:pStyle w:val="NormalWeb"/>
              <w:spacing w:before="0" w:beforeAutospacing="0" w:after="0" w:afterAutospacing="0"/>
              <w:textAlignment w:val="baseline"/>
              <w:rPr>
                <w:rFonts w:ascii="Arial" w:hAnsi="Arial" w:cs="Arial"/>
                <w:sz w:val="22"/>
                <w:szCs w:val="22"/>
              </w:rPr>
            </w:pPr>
            <w:r w:rsidRPr="002A7936">
              <w:rPr>
                <w:rFonts w:ascii="Arial" w:hAnsi="Arial" w:cs="Arial"/>
                <w:sz w:val="22"/>
                <w:szCs w:val="22"/>
                <w:bdr w:val="none" w:sz="0" w:space="0" w:color="auto" w:frame="1"/>
              </w:rPr>
              <w:t>Those who struggle with mental health often do so alone and with little or no support. Through fundraising and donating over the next year we will not only allow Health in Mind to continue their invaluable work, we hope that it may help local people find the support when they need it.</w:t>
            </w:r>
          </w:p>
          <w:p w14:paraId="0E889D6B" w14:textId="11A567F2" w:rsidR="002A7936" w:rsidRDefault="002A7936">
            <w:pPr>
              <w:rPr>
                <w:rFonts w:ascii="Arial" w:hAnsi="Arial" w:cs="Arial"/>
                <w:shd w:val="clear" w:color="auto" w:fill="F5F5F5"/>
              </w:rPr>
            </w:pPr>
          </w:p>
          <w:p w14:paraId="4AFC7F61" w14:textId="38DB11E0" w:rsidR="002A7936" w:rsidRDefault="002A7936">
            <w:pPr>
              <w:rPr>
                <w:rFonts w:ascii="Arial" w:hAnsi="Arial" w:cs="Arial"/>
                <w:shd w:val="clear" w:color="auto" w:fill="F5F5F5"/>
              </w:rPr>
            </w:pPr>
            <w:r>
              <w:rPr>
                <w:rFonts w:ascii="Arial" w:hAnsi="Arial" w:cs="Arial"/>
                <w:shd w:val="clear" w:color="auto" w:fill="F5F5F5"/>
              </w:rPr>
              <w:t xml:space="preserve">Health </w:t>
            </w:r>
            <w:r w:rsidR="00A65350">
              <w:rPr>
                <w:rFonts w:ascii="Arial" w:hAnsi="Arial" w:cs="Arial"/>
                <w:shd w:val="clear" w:color="auto" w:fill="F5F5F5"/>
              </w:rPr>
              <w:t xml:space="preserve">in </w:t>
            </w:r>
            <w:r>
              <w:rPr>
                <w:rFonts w:ascii="Arial" w:hAnsi="Arial" w:cs="Arial"/>
                <w:shd w:val="clear" w:color="auto" w:fill="F5F5F5"/>
              </w:rPr>
              <w:t xml:space="preserve">Mind </w:t>
            </w:r>
            <w:r w:rsidR="00A65350">
              <w:rPr>
                <w:rFonts w:ascii="Arial" w:hAnsi="Arial" w:cs="Arial"/>
                <w:shd w:val="clear" w:color="auto" w:fill="F5F5F5"/>
              </w:rPr>
              <w:t xml:space="preserve">website - </w:t>
            </w:r>
            <w:hyperlink r:id="rId9" w:history="1">
              <w:r w:rsidR="00A65350" w:rsidRPr="00AE401E">
                <w:rPr>
                  <w:rStyle w:val="Hyperlink"/>
                  <w:rFonts w:ascii="Arial" w:hAnsi="Arial" w:cs="Arial"/>
                  <w:shd w:val="clear" w:color="auto" w:fill="F5F5F5"/>
                </w:rPr>
                <w:t>https://www.health-in-mind.org.uk/</w:t>
              </w:r>
            </w:hyperlink>
          </w:p>
          <w:p w14:paraId="68B492BF" w14:textId="3541651B" w:rsidR="002A7936" w:rsidRDefault="002A7936">
            <w:pPr>
              <w:rPr>
                <w:rFonts w:ascii="inherit" w:hAnsi="inherit"/>
                <w:color w:val="262626"/>
                <w:shd w:val="clear" w:color="auto" w:fill="F5F5F5"/>
              </w:rPr>
            </w:pPr>
            <w:r>
              <w:rPr>
                <w:rFonts w:ascii="inherit" w:hAnsi="inherit"/>
                <w:color w:val="262626"/>
                <w:shd w:val="clear" w:color="auto" w:fill="F5F5F5"/>
              </w:rPr>
              <w:t xml:space="preserve">Just giving page – </w:t>
            </w:r>
            <w:hyperlink r:id="rId10" w:history="1">
              <w:r w:rsidR="00A65350" w:rsidRPr="00AE401E">
                <w:rPr>
                  <w:rStyle w:val="Hyperlink"/>
                  <w:rFonts w:ascii="inherit" w:hAnsi="inherit"/>
                  <w:shd w:val="clear" w:color="auto" w:fill="F5F5F5"/>
                </w:rPr>
                <w:t>https://www.justgiving.com/fundraising/forthonthe4th</w:t>
              </w:r>
            </w:hyperlink>
          </w:p>
          <w:p w14:paraId="455AC08B" w14:textId="28D09EBE" w:rsidR="00A65350" w:rsidRPr="00A65350" w:rsidRDefault="004E1178">
            <w:pPr>
              <w:rPr>
                <w:rFonts w:ascii="inherit" w:hAnsi="inherit"/>
                <w:color w:val="262626"/>
                <w:shd w:val="clear" w:color="auto" w:fill="F5F5F5"/>
              </w:rPr>
            </w:pPr>
            <w:r>
              <w:rPr>
                <w:rFonts w:ascii="Arial" w:hAnsi="Arial" w:cs="Arial"/>
                <w:noProof/>
                <w:shd w:val="clear" w:color="auto" w:fill="F5F5F5"/>
              </w:rPr>
              <w:lastRenderedPageBreak/>
              <w:drawing>
                <wp:anchor distT="0" distB="0" distL="114300" distR="114300" simplePos="0" relativeHeight="251661312" behindDoc="0" locked="0" layoutInCell="1" allowOverlap="1" wp14:anchorId="752BCB3E" wp14:editId="0996CAC7">
                  <wp:simplePos x="0" y="0"/>
                  <wp:positionH relativeFrom="column">
                    <wp:posOffset>-67945</wp:posOffset>
                  </wp:positionH>
                  <wp:positionV relativeFrom="paragraph">
                    <wp:posOffset>17449</wp:posOffset>
                  </wp:positionV>
                  <wp:extent cx="5629275" cy="4222115"/>
                  <wp:effectExtent l="0" t="0" r="9525" b="6985"/>
                  <wp:wrapSquare wrapText="bothSides"/>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2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29275" cy="4222115"/>
                          </a:xfrm>
                          <a:prstGeom prst="rect">
                            <a:avLst/>
                          </a:prstGeom>
                        </pic:spPr>
                      </pic:pic>
                    </a:graphicData>
                  </a:graphic>
                  <wp14:sizeRelH relativeFrom="margin">
                    <wp14:pctWidth>0</wp14:pctWidth>
                  </wp14:sizeRelH>
                  <wp14:sizeRelV relativeFrom="margin">
                    <wp14:pctHeight>0</wp14:pctHeight>
                  </wp14:sizeRelV>
                </wp:anchor>
              </w:drawing>
            </w:r>
          </w:p>
        </w:tc>
      </w:tr>
      <w:tr w:rsidR="00414400" w14:paraId="4BEA9525" w14:textId="77777777" w:rsidTr="004E1178">
        <w:tc>
          <w:tcPr>
            <w:tcW w:w="9026" w:type="dxa"/>
          </w:tcPr>
          <w:p w14:paraId="78E1A87A" w14:textId="0593D09A" w:rsidR="004E1178" w:rsidRPr="004E1178" w:rsidRDefault="004E1178" w:rsidP="004E1178">
            <w:pPr>
              <w:jc w:val="right"/>
              <w:rPr>
                <w:b/>
                <w:bCs/>
                <w:sz w:val="24"/>
                <w:szCs w:val="24"/>
              </w:rPr>
            </w:pPr>
            <w:r w:rsidRPr="004E1178">
              <w:rPr>
                <w:b/>
                <w:bCs/>
                <w:noProof/>
                <w:sz w:val="24"/>
                <w:lang w:eastAsia="en-GB"/>
              </w:rPr>
              <w:lastRenderedPageBreak/>
              <w:drawing>
                <wp:anchor distT="0" distB="0" distL="114300" distR="114300" simplePos="0" relativeHeight="251663360" behindDoc="0" locked="0" layoutInCell="1" allowOverlap="1" wp14:anchorId="70F7FBED" wp14:editId="6F99B509">
                  <wp:simplePos x="0" y="0"/>
                  <wp:positionH relativeFrom="margin">
                    <wp:posOffset>-68497</wp:posOffset>
                  </wp:positionH>
                  <wp:positionV relativeFrom="paragraph">
                    <wp:posOffset>36858</wp:posOffset>
                  </wp:positionV>
                  <wp:extent cx="2619375" cy="1183640"/>
                  <wp:effectExtent l="0" t="0" r="0" b="0"/>
                  <wp:wrapSquare wrapText="bothSides"/>
                  <wp:docPr id="3" name="Picture 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937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178">
              <w:rPr>
                <w:b/>
                <w:bCs/>
                <w:sz w:val="24"/>
                <w:szCs w:val="24"/>
              </w:rPr>
              <w:t>Alliance CDM</w:t>
            </w:r>
          </w:p>
          <w:p w14:paraId="730342C1" w14:textId="7772AE40" w:rsidR="004E1178" w:rsidRPr="004E1178" w:rsidRDefault="004E1178" w:rsidP="004E1178">
            <w:pPr>
              <w:jc w:val="right"/>
              <w:rPr>
                <w:b/>
                <w:bCs/>
                <w:sz w:val="24"/>
                <w:szCs w:val="24"/>
              </w:rPr>
            </w:pPr>
            <w:r w:rsidRPr="004E1178">
              <w:rPr>
                <w:b/>
                <w:bCs/>
                <w:sz w:val="24"/>
                <w:szCs w:val="24"/>
              </w:rPr>
              <w:t>The Station Master’s Office</w:t>
            </w:r>
            <w:r w:rsidRPr="004E1178">
              <w:rPr>
                <w:b/>
                <w:bCs/>
                <w:sz w:val="24"/>
                <w:szCs w:val="24"/>
              </w:rPr>
              <w:br/>
              <w:t>Station Road</w:t>
            </w:r>
            <w:r w:rsidRPr="004E1178">
              <w:rPr>
                <w:b/>
                <w:bCs/>
                <w:sz w:val="24"/>
                <w:szCs w:val="24"/>
              </w:rPr>
              <w:br/>
              <w:t xml:space="preserve">South Queensferry </w:t>
            </w:r>
            <w:r w:rsidRPr="004E1178">
              <w:rPr>
                <w:b/>
                <w:bCs/>
                <w:sz w:val="24"/>
                <w:szCs w:val="24"/>
              </w:rPr>
              <w:br/>
              <w:t>EH30 9JP</w:t>
            </w:r>
          </w:p>
          <w:p w14:paraId="5F24E437" w14:textId="791F6836" w:rsidR="004E1178" w:rsidRPr="004E1178" w:rsidRDefault="004E1178" w:rsidP="004E1178">
            <w:pPr>
              <w:jc w:val="right"/>
              <w:rPr>
                <w:b/>
                <w:bCs/>
                <w:sz w:val="24"/>
                <w:szCs w:val="24"/>
              </w:rPr>
            </w:pPr>
            <w:r w:rsidRPr="004E1178">
              <w:rPr>
                <w:b/>
                <w:bCs/>
                <w:sz w:val="24"/>
                <w:szCs w:val="24"/>
              </w:rPr>
              <w:t>TEL: 0131 319 2100</w:t>
            </w:r>
          </w:p>
          <w:p w14:paraId="2944B543" w14:textId="6B9B47BF" w:rsidR="00414400" w:rsidRDefault="004E1178" w:rsidP="004E1178">
            <w:pPr>
              <w:jc w:val="right"/>
            </w:pPr>
            <w:r w:rsidRPr="004E1178">
              <w:rPr>
                <w:b/>
                <w:bCs/>
                <w:sz w:val="24"/>
                <w:szCs w:val="24"/>
              </w:rPr>
              <w:t>www.alliancecdm.co.uk</w:t>
            </w:r>
            <w:r w:rsidRPr="00B66779">
              <w:rPr>
                <w:noProof/>
                <w:sz w:val="24"/>
                <w:lang w:eastAsia="en-GB"/>
              </w:rPr>
              <w:t xml:space="preserve"> </w:t>
            </w:r>
          </w:p>
        </w:tc>
      </w:tr>
    </w:tbl>
    <w:p w14:paraId="1F220172" w14:textId="77777777" w:rsidR="005613A6" w:rsidRDefault="005613A6"/>
    <w:sectPr w:rsidR="00561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E19FD"/>
    <w:multiLevelType w:val="hybridMultilevel"/>
    <w:tmpl w:val="BCF8F1F4"/>
    <w:lvl w:ilvl="0" w:tplc="E83AB1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4A"/>
    <w:rsid w:val="001C545B"/>
    <w:rsid w:val="002A7936"/>
    <w:rsid w:val="00414400"/>
    <w:rsid w:val="004E1178"/>
    <w:rsid w:val="005613A6"/>
    <w:rsid w:val="005A1D11"/>
    <w:rsid w:val="006A4711"/>
    <w:rsid w:val="006D413E"/>
    <w:rsid w:val="0081024A"/>
    <w:rsid w:val="00850848"/>
    <w:rsid w:val="00893E14"/>
    <w:rsid w:val="0092126A"/>
    <w:rsid w:val="00937DAC"/>
    <w:rsid w:val="00A65350"/>
    <w:rsid w:val="00B022B2"/>
    <w:rsid w:val="00C05725"/>
    <w:rsid w:val="00D81254"/>
    <w:rsid w:val="00E42CDB"/>
    <w:rsid w:val="00E5394F"/>
    <w:rsid w:val="00EB5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21E0"/>
  <w15:chartTrackingRefBased/>
  <w15:docId w15:val="{7727BBBF-43E4-45A9-9868-D2B63F44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4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725"/>
    <w:rPr>
      <w:color w:val="0563C1" w:themeColor="hyperlink"/>
      <w:u w:val="single"/>
    </w:rPr>
  </w:style>
  <w:style w:type="character" w:styleId="UnresolvedMention">
    <w:name w:val="Unresolved Mention"/>
    <w:basedOn w:val="DefaultParagraphFont"/>
    <w:uiPriority w:val="99"/>
    <w:semiHidden/>
    <w:unhideWhenUsed/>
    <w:rsid w:val="00C05725"/>
    <w:rPr>
      <w:color w:val="605E5C"/>
      <w:shd w:val="clear" w:color="auto" w:fill="E1DFDD"/>
    </w:rPr>
  </w:style>
  <w:style w:type="character" w:styleId="FollowedHyperlink">
    <w:name w:val="FollowedHyperlink"/>
    <w:basedOn w:val="DefaultParagraphFont"/>
    <w:uiPriority w:val="99"/>
    <w:semiHidden/>
    <w:unhideWhenUsed/>
    <w:rsid w:val="00414400"/>
    <w:rPr>
      <w:color w:val="954F72" w:themeColor="followedHyperlink"/>
      <w:u w:val="single"/>
    </w:rPr>
  </w:style>
  <w:style w:type="table" w:styleId="TableGrid">
    <w:name w:val="Table Grid"/>
    <w:basedOn w:val="TableNormal"/>
    <w:uiPriority w:val="39"/>
    <w:rsid w:val="0041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440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37DAC"/>
    <w:pPr>
      <w:ind w:left="720"/>
      <w:contextualSpacing/>
    </w:pPr>
  </w:style>
  <w:style w:type="paragraph" w:styleId="NormalWeb">
    <w:name w:val="Normal (Web)"/>
    <w:basedOn w:val="Normal"/>
    <w:uiPriority w:val="99"/>
    <w:semiHidden/>
    <w:unhideWhenUsed/>
    <w:rsid w:val="002A79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745700">
      <w:bodyDiv w:val="1"/>
      <w:marLeft w:val="0"/>
      <w:marRight w:val="0"/>
      <w:marTop w:val="0"/>
      <w:marBottom w:val="0"/>
      <w:divBdr>
        <w:top w:val="none" w:sz="0" w:space="0" w:color="auto"/>
        <w:left w:val="none" w:sz="0" w:space="0" w:color="auto"/>
        <w:bottom w:val="none" w:sz="0" w:space="0" w:color="auto"/>
        <w:right w:val="none" w:sz="0" w:space="0" w:color="auto"/>
      </w:divBdr>
    </w:div>
    <w:div w:id="17692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msd/d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ypergiant.com/green/"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s://www.justgiving.com/fundraising/forthonthe4th" TargetMode="External"/><Relationship Id="rId4" Type="http://schemas.openxmlformats.org/officeDocument/2006/relationships/webSettings" Target="webSettings.xml"/><Relationship Id="rId9" Type="http://schemas.openxmlformats.org/officeDocument/2006/relationships/hyperlink" Target="https://www.health-in-mi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Paterson</dc:creator>
  <cp:keywords/>
  <dc:description/>
  <cp:lastModifiedBy>Alex Paterson</cp:lastModifiedBy>
  <cp:revision>8</cp:revision>
  <dcterms:created xsi:type="dcterms:W3CDTF">2019-09-12T11:55:00Z</dcterms:created>
  <dcterms:modified xsi:type="dcterms:W3CDTF">2019-09-25T09:19:00Z</dcterms:modified>
</cp:coreProperties>
</file>